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left"/>
        <w:rPr>
          <w:rFonts w:ascii="黑体" w:eastAsia="黑体"/>
          <w:sz w:val="24"/>
          <w:szCs w:val="24"/>
        </w:rPr>
      </w:pPr>
      <w:bookmarkStart w:id="0" w:name="_GoBack"/>
      <w:bookmarkEnd w:id="0"/>
      <w:r>
        <w:rPr>
          <w:rFonts w:hint="eastAsia" w:ascii="黑体" w:eastAsia="黑体"/>
          <w:sz w:val="24"/>
          <w:szCs w:val="24"/>
        </w:rPr>
        <w:t>附件1</w:t>
      </w:r>
    </w:p>
    <w:p>
      <w:pPr>
        <w:spacing w:after="156" w:afterLines="50"/>
        <w:jc w:val="center"/>
        <w:rPr>
          <w:rFonts w:ascii="黑体" w:eastAsia="黑体"/>
          <w:sz w:val="36"/>
          <w:szCs w:val="36"/>
        </w:rPr>
      </w:pPr>
      <w:r>
        <w:rPr>
          <w:rFonts w:hint="eastAsia" w:ascii="黑体" w:eastAsia="黑体"/>
          <w:sz w:val="36"/>
          <w:szCs w:val="36"/>
        </w:rPr>
        <w:t>毕业论文（设计）过程考核表</w:t>
      </w:r>
    </w:p>
    <w:p>
      <w:pPr>
        <w:spacing w:after="156" w:afterLines="50"/>
        <w:rPr>
          <w:rFonts w:ascii="宋体" w:hAnsi="宋体"/>
          <w:sz w:val="24"/>
        </w:rPr>
      </w:pPr>
      <w:r>
        <w:rPr>
          <w:rFonts w:hint="eastAsia" w:ascii="宋体" w:hAnsi="宋体"/>
          <w:sz w:val="24"/>
        </w:rPr>
        <w:t>专业班级：         姓名：         学号：</w:t>
      </w:r>
    </w:p>
    <w:p>
      <w:pPr>
        <w:spacing w:after="156" w:afterLines="50"/>
        <w:rPr>
          <w:rFonts w:ascii="宋体" w:hAnsi="宋体"/>
          <w:sz w:val="24"/>
          <w:u w:val="single"/>
        </w:rPr>
      </w:pPr>
      <w:r>
        <w:rPr>
          <w:rFonts w:hint="eastAsia" w:ascii="宋体" w:hAnsi="宋体"/>
          <w:sz w:val="24"/>
        </w:rPr>
        <w:t>题目：</w:t>
      </w:r>
    </w:p>
    <w:p>
      <w:pPr>
        <w:snapToGrid w:val="0"/>
        <w:spacing w:after="156" w:afterLines="50"/>
        <w:rPr>
          <w:sz w:val="24"/>
          <w:u w:val="single"/>
        </w:rPr>
      </w:pPr>
      <w:r>
        <w:rPr>
          <w:rFonts w:hint="eastAsia" w:ascii="宋体" w:hAnsi="宋体"/>
          <w:sz w:val="24"/>
        </w:rPr>
        <w:t>毕业论文（设计）</w:t>
      </w:r>
      <w:r>
        <w:rPr>
          <w:rFonts w:hint="eastAsia"/>
          <w:sz w:val="24"/>
        </w:rPr>
        <w:t>任务书下达时间：     年   月   日</w:t>
      </w:r>
    </w:p>
    <w:tbl>
      <w:tblPr>
        <w:tblStyle w:val="4"/>
        <w:tblpPr w:leftFromText="180" w:rightFromText="180" w:vertAnchor="text" w:horzAnchor="margin" w:tblpXSpec="center" w:tblpY="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292"/>
        <w:gridCol w:w="553"/>
        <w:gridCol w:w="1106"/>
        <w:gridCol w:w="2464"/>
        <w:gridCol w:w="2694"/>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trPr>
        <w:tc>
          <w:tcPr>
            <w:tcW w:w="708" w:type="pct"/>
            <w:vMerge w:val="restart"/>
            <w:vAlign w:val="center"/>
          </w:tcPr>
          <w:p>
            <w:pPr>
              <w:jc w:val="center"/>
              <w:rPr>
                <w:rFonts w:ascii="黑体" w:eastAsia="黑体"/>
                <w:b/>
                <w:szCs w:val="21"/>
              </w:rPr>
            </w:pPr>
            <w:r>
              <w:rPr>
                <w:rFonts w:hint="eastAsia" w:ascii="黑体" w:eastAsia="黑体"/>
                <w:b/>
                <w:szCs w:val="21"/>
              </w:rPr>
              <w:t>阶段</w:t>
            </w:r>
          </w:p>
        </w:tc>
        <w:tc>
          <w:tcPr>
            <w:tcW w:w="303" w:type="pct"/>
            <w:vMerge w:val="restart"/>
            <w:vAlign w:val="center"/>
          </w:tcPr>
          <w:p>
            <w:pPr>
              <w:jc w:val="center"/>
              <w:rPr>
                <w:rFonts w:ascii="黑体" w:eastAsia="黑体"/>
                <w:b/>
                <w:szCs w:val="21"/>
              </w:rPr>
            </w:pPr>
            <w:r>
              <w:rPr>
                <w:rFonts w:hint="eastAsia" w:ascii="黑体" w:eastAsia="黑体"/>
                <w:b/>
                <w:szCs w:val="21"/>
              </w:rPr>
              <w:t>分值</w:t>
            </w:r>
          </w:p>
        </w:tc>
        <w:tc>
          <w:tcPr>
            <w:tcW w:w="606" w:type="pct"/>
            <w:vMerge w:val="restart"/>
            <w:vAlign w:val="center"/>
          </w:tcPr>
          <w:p>
            <w:pPr>
              <w:jc w:val="center"/>
              <w:rPr>
                <w:rFonts w:ascii="黑体" w:eastAsia="黑体"/>
                <w:b/>
                <w:szCs w:val="21"/>
              </w:rPr>
            </w:pPr>
            <w:r>
              <w:rPr>
                <w:rFonts w:hint="eastAsia" w:ascii="黑体" w:eastAsia="黑体"/>
                <w:b/>
                <w:szCs w:val="21"/>
              </w:rPr>
              <w:t>考核项目</w:t>
            </w:r>
          </w:p>
        </w:tc>
        <w:tc>
          <w:tcPr>
            <w:tcW w:w="1350" w:type="pct"/>
            <w:vMerge w:val="restart"/>
            <w:vAlign w:val="center"/>
          </w:tcPr>
          <w:p>
            <w:pPr>
              <w:jc w:val="center"/>
              <w:rPr>
                <w:rFonts w:ascii="黑体" w:eastAsia="黑体"/>
                <w:b/>
                <w:szCs w:val="21"/>
              </w:rPr>
            </w:pPr>
            <w:r>
              <w:rPr>
                <w:rFonts w:hint="eastAsia" w:ascii="黑体" w:eastAsia="黑体"/>
                <w:b/>
                <w:szCs w:val="21"/>
              </w:rPr>
              <w:t>考核内容</w:t>
            </w:r>
          </w:p>
        </w:tc>
        <w:tc>
          <w:tcPr>
            <w:tcW w:w="1476" w:type="pct"/>
            <w:vMerge w:val="restart"/>
            <w:vAlign w:val="center"/>
          </w:tcPr>
          <w:p>
            <w:pPr>
              <w:jc w:val="center"/>
              <w:rPr>
                <w:rFonts w:ascii="黑体" w:eastAsia="黑体"/>
                <w:b/>
                <w:szCs w:val="21"/>
              </w:rPr>
            </w:pPr>
            <w:r>
              <w:rPr>
                <w:rFonts w:hint="eastAsia" w:ascii="黑体" w:eastAsia="黑体"/>
                <w:b/>
                <w:szCs w:val="21"/>
              </w:rPr>
              <w:t>考核意见</w:t>
            </w:r>
          </w:p>
        </w:tc>
        <w:tc>
          <w:tcPr>
            <w:tcW w:w="557" w:type="pct"/>
            <w:vMerge w:val="restart"/>
            <w:vAlign w:val="center"/>
          </w:tcPr>
          <w:p>
            <w:pPr>
              <w:jc w:val="center"/>
              <w:rPr>
                <w:rFonts w:ascii="黑体" w:eastAsia="黑体"/>
                <w:b/>
                <w:szCs w:val="21"/>
              </w:rPr>
            </w:pPr>
            <w:r>
              <w:rPr>
                <w:rFonts w:hint="eastAsia" w:ascii="黑体" w:eastAsia="黑体"/>
                <w:b/>
                <w:szCs w:val="21"/>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trPr>
        <w:tc>
          <w:tcPr>
            <w:tcW w:w="708" w:type="pct"/>
            <w:vMerge w:val="continue"/>
            <w:vAlign w:val="center"/>
          </w:tcPr>
          <w:p>
            <w:pPr>
              <w:jc w:val="center"/>
              <w:rPr>
                <w:szCs w:val="21"/>
              </w:rPr>
            </w:pPr>
          </w:p>
        </w:tc>
        <w:tc>
          <w:tcPr>
            <w:tcW w:w="303" w:type="pct"/>
            <w:vMerge w:val="continue"/>
            <w:vAlign w:val="center"/>
          </w:tcPr>
          <w:p>
            <w:pPr>
              <w:jc w:val="center"/>
              <w:rPr>
                <w:szCs w:val="21"/>
              </w:rPr>
            </w:pPr>
          </w:p>
        </w:tc>
        <w:tc>
          <w:tcPr>
            <w:tcW w:w="606" w:type="pct"/>
            <w:vMerge w:val="continue"/>
            <w:vAlign w:val="center"/>
          </w:tcPr>
          <w:p>
            <w:pPr>
              <w:jc w:val="center"/>
              <w:rPr>
                <w:szCs w:val="21"/>
              </w:rPr>
            </w:pPr>
          </w:p>
        </w:tc>
        <w:tc>
          <w:tcPr>
            <w:tcW w:w="1350" w:type="pct"/>
            <w:vMerge w:val="continue"/>
            <w:vAlign w:val="center"/>
          </w:tcPr>
          <w:p>
            <w:pPr>
              <w:jc w:val="center"/>
              <w:rPr>
                <w:szCs w:val="21"/>
              </w:rPr>
            </w:pPr>
          </w:p>
        </w:tc>
        <w:tc>
          <w:tcPr>
            <w:tcW w:w="1476" w:type="pct"/>
            <w:vMerge w:val="continue"/>
            <w:vAlign w:val="center"/>
          </w:tcPr>
          <w:p>
            <w:pPr>
              <w:jc w:val="center"/>
              <w:rPr>
                <w:szCs w:val="21"/>
              </w:rPr>
            </w:pPr>
          </w:p>
        </w:tc>
        <w:tc>
          <w:tcPr>
            <w:tcW w:w="557" w:type="pct"/>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708" w:type="pct"/>
            <w:vMerge w:val="restart"/>
            <w:vAlign w:val="center"/>
          </w:tcPr>
          <w:p>
            <w:pPr>
              <w:snapToGrid w:val="0"/>
              <w:jc w:val="center"/>
              <w:rPr>
                <w:szCs w:val="21"/>
              </w:rPr>
            </w:pPr>
            <w:r>
              <w:rPr>
                <w:rFonts w:hint="eastAsia"/>
                <w:szCs w:val="21"/>
              </w:rPr>
              <w:t>S1：开题阶段</w:t>
            </w:r>
          </w:p>
        </w:tc>
        <w:tc>
          <w:tcPr>
            <w:tcW w:w="303" w:type="pct"/>
            <w:vMerge w:val="restart"/>
            <w:vAlign w:val="center"/>
          </w:tcPr>
          <w:p>
            <w:pPr>
              <w:snapToGrid w:val="0"/>
              <w:jc w:val="center"/>
              <w:rPr>
                <w:szCs w:val="21"/>
              </w:rPr>
            </w:pPr>
            <w:r>
              <w:rPr>
                <w:rFonts w:hint="eastAsia"/>
                <w:szCs w:val="21"/>
              </w:rPr>
              <w:t>20</w:t>
            </w:r>
          </w:p>
        </w:tc>
        <w:tc>
          <w:tcPr>
            <w:tcW w:w="606" w:type="pct"/>
            <w:vAlign w:val="center"/>
          </w:tcPr>
          <w:p>
            <w:pPr>
              <w:snapToGrid w:val="0"/>
              <w:jc w:val="center"/>
              <w:rPr>
                <w:szCs w:val="21"/>
              </w:rPr>
            </w:pPr>
            <w:r>
              <w:rPr>
                <w:rFonts w:hint="eastAsia"/>
                <w:szCs w:val="21"/>
              </w:rPr>
              <w:t>调研与文献检索</w:t>
            </w:r>
          </w:p>
        </w:tc>
        <w:tc>
          <w:tcPr>
            <w:tcW w:w="1350" w:type="pct"/>
            <w:vAlign w:val="center"/>
          </w:tcPr>
          <w:p>
            <w:pPr>
              <w:snapToGrid w:val="0"/>
              <w:jc w:val="left"/>
              <w:rPr>
                <w:szCs w:val="21"/>
              </w:rPr>
            </w:pPr>
            <w:r>
              <w:rPr>
                <w:rFonts w:hint="eastAsia"/>
                <w:szCs w:val="21"/>
              </w:rPr>
              <w:t>根据选题进行调研，收集第一手资料，完成5篇以上文献资料的检索与查阅，并有调研或文献检索笔记。</w:t>
            </w:r>
          </w:p>
        </w:tc>
        <w:tc>
          <w:tcPr>
            <w:tcW w:w="1476" w:type="pct"/>
            <w:vAlign w:val="center"/>
          </w:tcPr>
          <w:p>
            <w:pPr>
              <w:snapToGrid w:val="0"/>
              <w:jc w:val="left"/>
              <w:rPr>
                <w:szCs w:val="21"/>
              </w:rPr>
            </w:pPr>
          </w:p>
        </w:tc>
        <w:tc>
          <w:tcPr>
            <w:tcW w:w="557" w:type="pct"/>
            <w:vMerge w:val="restar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708" w:type="pct"/>
            <w:vMerge w:val="continue"/>
            <w:vAlign w:val="center"/>
          </w:tcPr>
          <w:p>
            <w:pPr>
              <w:snapToGrid w:val="0"/>
              <w:jc w:val="center"/>
              <w:rPr>
                <w:szCs w:val="21"/>
              </w:rPr>
            </w:pPr>
          </w:p>
        </w:tc>
        <w:tc>
          <w:tcPr>
            <w:tcW w:w="303" w:type="pct"/>
            <w:vMerge w:val="continue"/>
            <w:vAlign w:val="center"/>
          </w:tcPr>
          <w:p>
            <w:pPr>
              <w:snapToGrid w:val="0"/>
              <w:jc w:val="center"/>
              <w:rPr>
                <w:szCs w:val="21"/>
              </w:rPr>
            </w:pPr>
          </w:p>
        </w:tc>
        <w:tc>
          <w:tcPr>
            <w:tcW w:w="606" w:type="pct"/>
            <w:vAlign w:val="center"/>
          </w:tcPr>
          <w:p>
            <w:pPr>
              <w:snapToGrid w:val="0"/>
              <w:jc w:val="center"/>
              <w:rPr>
                <w:szCs w:val="21"/>
              </w:rPr>
            </w:pPr>
            <w:r>
              <w:rPr>
                <w:rFonts w:hint="eastAsia"/>
                <w:szCs w:val="21"/>
              </w:rPr>
              <w:t>开题报告</w:t>
            </w:r>
          </w:p>
        </w:tc>
        <w:tc>
          <w:tcPr>
            <w:tcW w:w="1350" w:type="pct"/>
            <w:vAlign w:val="center"/>
          </w:tcPr>
          <w:p>
            <w:pPr>
              <w:snapToGrid w:val="0"/>
              <w:jc w:val="left"/>
              <w:rPr>
                <w:szCs w:val="21"/>
              </w:rPr>
            </w:pPr>
            <w:r>
              <w:rPr>
                <w:rFonts w:hint="eastAsia"/>
                <w:szCs w:val="21"/>
              </w:rPr>
              <w:t>掌握国内外研究动态，研究目标与研究内容明确，研究方法得当；论文提纲或设计方案合理。</w:t>
            </w:r>
          </w:p>
        </w:tc>
        <w:tc>
          <w:tcPr>
            <w:tcW w:w="1476" w:type="pct"/>
            <w:vAlign w:val="center"/>
          </w:tcPr>
          <w:p>
            <w:pPr>
              <w:snapToGrid w:val="0"/>
              <w:jc w:val="left"/>
              <w:rPr>
                <w:szCs w:val="21"/>
              </w:rPr>
            </w:pPr>
          </w:p>
        </w:tc>
        <w:tc>
          <w:tcPr>
            <w:tcW w:w="557" w:type="pct"/>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708" w:type="pct"/>
            <w:vMerge w:val="restart"/>
            <w:vAlign w:val="center"/>
          </w:tcPr>
          <w:p>
            <w:pPr>
              <w:snapToGrid w:val="0"/>
              <w:jc w:val="center"/>
              <w:rPr>
                <w:szCs w:val="21"/>
              </w:rPr>
            </w:pPr>
            <w:r>
              <w:rPr>
                <w:rFonts w:hint="eastAsia"/>
                <w:szCs w:val="21"/>
              </w:rPr>
              <w:t>S2：设计、计算、实验、论文初稿阶段</w:t>
            </w:r>
          </w:p>
        </w:tc>
        <w:tc>
          <w:tcPr>
            <w:tcW w:w="303" w:type="pct"/>
            <w:vMerge w:val="restart"/>
            <w:vAlign w:val="center"/>
          </w:tcPr>
          <w:p>
            <w:pPr>
              <w:snapToGrid w:val="0"/>
              <w:jc w:val="center"/>
              <w:rPr>
                <w:szCs w:val="21"/>
              </w:rPr>
            </w:pPr>
            <w:r>
              <w:rPr>
                <w:rFonts w:hint="eastAsia"/>
                <w:szCs w:val="21"/>
              </w:rPr>
              <w:t>30</w:t>
            </w:r>
          </w:p>
        </w:tc>
        <w:tc>
          <w:tcPr>
            <w:tcW w:w="606" w:type="pct"/>
            <w:vAlign w:val="center"/>
          </w:tcPr>
          <w:p>
            <w:pPr>
              <w:snapToGrid w:val="0"/>
              <w:jc w:val="center"/>
              <w:rPr>
                <w:szCs w:val="21"/>
              </w:rPr>
            </w:pPr>
            <w:r>
              <w:rPr>
                <w:rFonts w:hint="eastAsia"/>
                <w:szCs w:val="21"/>
              </w:rPr>
              <w:t>考勤记录</w:t>
            </w:r>
          </w:p>
        </w:tc>
        <w:tc>
          <w:tcPr>
            <w:tcW w:w="1350" w:type="pct"/>
            <w:vAlign w:val="center"/>
          </w:tcPr>
          <w:p>
            <w:pPr>
              <w:snapToGrid w:val="0"/>
              <w:jc w:val="left"/>
              <w:rPr>
                <w:szCs w:val="21"/>
              </w:rPr>
            </w:pPr>
            <w:r>
              <w:rPr>
                <w:rFonts w:hint="eastAsia"/>
                <w:szCs w:val="21"/>
              </w:rPr>
              <w:t>每周向指导教师汇报交流时间不得少于1小时。</w:t>
            </w:r>
          </w:p>
        </w:tc>
        <w:tc>
          <w:tcPr>
            <w:tcW w:w="1476" w:type="pct"/>
            <w:vAlign w:val="center"/>
          </w:tcPr>
          <w:p>
            <w:pPr>
              <w:snapToGrid w:val="0"/>
              <w:jc w:val="left"/>
              <w:rPr>
                <w:szCs w:val="21"/>
              </w:rPr>
            </w:pPr>
          </w:p>
        </w:tc>
        <w:tc>
          <w:tcPr>
            <w:tcW w:w="557" w:type="pct"/>
            <w:vMerge w:val="restar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708" w:type="pct"/>
            <w:vMerge w:val="continue"/>
            <w:vAlign w:val="center"/>
          </w:tcPr>
          <w:p>
            <w:pPr>
              <w:snapToGrid w:val="0"/>
              <w:jc w:val="center"/>
              <w:rPr>
                <w:szCs w:val="21"/>
              </w:rPr>
            </w:pPr>
          </w:p>
        </w:tc>
        <w:tc>
          <w:tcPr>
            <w:tcW w:w="303" w:type="pct"/>
            <w:vMerge w:val="continue"/>
            <w:vAlign w:val="center"/>
          </w:tcPr>
          <w:p>
            <w:pPr>
              <w:snapToGrid w:val="0"/>
              <w:jc w:val="center"/>
              <w:rPr>
                <w:szCs w:val="21"/>
              </w:rPr>
            </w:pPr>
          </w:p>
        </w:tc>
        <w:tc>
          <w:tcPr>
            <w:tcW w:w="606" w:type="pct"/>
            <w:vAlign w:val="center"/>
          </w:tcPr>
          <w:p>
            <w:pPr>
              <w:snapToGrid w:val="0"/>
              <w:jc w:val="center"/>
              <w:rPr>
                <w:szCs w:val="21"/>
              </w:rPr>
            </w:pPr>
            <w:r>
              <w:rPr>
                <w:rFonts w:hint="eastAsia"/>
                <w:szCs w:val="21"/>
              </w:rPr>
              <w:t>进度情况</w:t>
            </w:r>
          </w:p>
        </w:tc>
        <w:tc>
          <w:tcPr>
            <w:tcW w:w="1350" w:type="pct"/>
            <w:vAlign w:val="center"/>
          </w:tcPr>
          <w:p>
            <w:pPr>
              <w:snapToGrid w:val="0"/>
              <w:jc w:val="left"/>
              <w:rPr>
                <w:szCs w:val="21"/>
              </w:rPr>
            </w:pPr>
            <w:r>
              <w:rPr>
                <w:rFonts w:hint="eastAsia"/>
                <w:szCs w:val="21"/>
              </w:rPr>
              <w:t>开题以来方案实施及阶段性任务完成情况</w:t>
            </w:r>
          </w:p>
        </w:tc>
        <w:tc>
          <w:tcPr>
            <w:tcW w:w="1476" w:type="pct"/>
            <w:vAlign w:val="center"/>
          </w:tcPr>
          <w:p>
            <w:pPr>
              <w:snapToGrid w:val="0"/>
              <w:jc w:val="left"/>
              <w:rPr>
                <w:szCs w:val="21"/>
              </w:rPr>
            </w:pPr>
          </w:p>
        </w:tc>
        <w:tc>
          <w:tcPr>
            <w:tcW w:w="557" w:type="pct"/>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708" w:type="pct"/>
            <w:vMerge w:val="restart"/>
            <w:vAlign w:val="center"/>
          </w:tcPr>
          <w:p>
            <w:pPr>
              <w:snapToGrid w:val="0"/>
              <w:jc w:val="center"/>
              <w:rPr>
                <w:szCs w:val="21"/>
              </w:rPr>
            </w:pPr>
            <w:r>
              <w:rPr>
                <w:rFonts w:hint="eastAsia"/>
                <w:szCs w:val="21"/>
              </w:rPr>
              <w:t>S3：毕业论文、设计报告</w:t>
            </w:r>
          </w:p>
        </w:tc>
        <w:tc>
          <w:tcPr>
            <w:tcW w:w="303" w:type="pct"/>
            <w:vMerge w:val="restart"/>
            <w:vAlign w:val="center"/>
          </w:tcPr>
          <w:p>
            <w:pPr>
              <w:snapToGrid w:val="0"/>
              <w:jc w:val="center"/>
              <w:rPr>
                <w:szCs w:val="21"/>
              </w:rPr>
            </w:pPr>
            <w:r>
              <w:rPr>
                <w:rFonts w:hint="eastAsia"/>
                <w:szCs w:val="21"/>
              </w:rPr>
              <w:t>50</w:t>
            </w:r>
          </w:p>
        </w:tc>
        <w:tc>
          <w:tcPr>
            <w:tcW w:w="606" w:type="pct"/>
            <w:vAlign w:val="center"/>
          </w:tcPr>
          <w:p>
            <w:pPr>
              <w:snapToGrid w:val="0"/>
              <w:jc w:val="center"/>
              <w:rPr>
                <w:szCs w:val="21"/>
              </w:rPr>
            </w:pPr>
            <w:r>
              <w:rPr>
                <w:rFonts w:hint="eastAsia"/>
                <w:szCs w:val="21"/>
              </w:rPr>
              <w:t>文档要求</w:t>
            </w:r>
          </w:p>
        </w:tc>
        <w:tc>
          <w:tcPr>
            <w:tcW w:w="1350" w:type="pct"/>
            <w:vAlign w:val="center"/>
          </w:tcPr>
          <w:p>
            <w:pPr>
              <w:snapToGrid w:val="0"/>
              <w:jc w:val="left"/>
              <w:rPr>
                <w:szCs w:val="21"/>
              </w:rPr>
            </w:pPr>
            <w:r>
              <w:rPr>
                <w:rFonts w:hint="eastAsia"/>
                <w:szCs w:val="21"/>
              </w:rPr>
              <w:t>按任务书的要求完成相应工作任务，文档符合规定要求，文字通顺、结构合理。</w:t>
            </w:r>
          </w:p>
        </w:tc>
        <w:tc>
          <w:tcPr>
            <w:tcW w:w="1476" w:type="pct"/>
            <w:vAlign w:val="center"/>
          </w:tcPr>
          <w:p>
            <w:pPr>
              <w:snapToGrid w:val="0"/>
              <w:jc w:val="left"/>
              <w:rPr>
                <w:szCs w:val="21"/>
              </w:rPr>
            </w:pPr>
          </w:p>
        </w:tc>
        <w:tc>
          <w:tcPr>
            <w:tcW w:w="557" w:type="pct"/>
            <w:vMerge w:val="restar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708" w:type="pct"/>
            <w:vMerge w:val="continue"/>
            <w:vAlign w:val="center"/>
          </w:tcPr>
          <w:p>
            <w:pPr>
              <w:snapToGrid w:val="0"/>
              <w:jc w:val="center"/>
              <w:rPr>
                <w:szCs w:val="21"/>
              </w:rPr>
            </w:pPr>
          </w:p>
        </w:tc>
        <w:tc>
          <w:tcPr>
            <w:tcW w:w="303" w:type="pct"/>
            <w:vMerge w:val="continue"/>
            <w:vAlign w:val="center"/>
          </w:tcPr>
          <w:p>
            <w:pPr>
              <w:snapToGrid w:val="0"/>
              <w:jc w:val="center"/>
              <w:rPr>
                <w:szCs w:val="21"/>
              </w:rPr>
            </w:pPr>
          </w:p>
        </w:tc>
        <w:tc>
          <w:tcPr>
            <w:tcW w:w="606" w:type="pct"/>
            <w:vAlign w:val="center"/>
          </w:tcPr>
          <w:p>
            <w:pPr>
              <w:snapToGrid w:val="0"/>
              <w:jc w:val="center"/>
              <w:rPr>
                <w:szCs w:val="21"/>
              </w:rPr>
            </w:pPr>
            <w:r>
              <w:rPr>
                <w:rFonts w:hint="eastAsia"/>
                <w:szCs w:val="21"/>
              </w:rPr>
              <w:t>知识运用</w:t>
            </w:r>
          </w:p>
        </w:tc>
        <w:tc>
          <w:tcPr>
            <w:tcW w:w="1350" w:type="pct"/>
            <w:vAlign w:val="center"/>
          </w:tcPr>
          <w:p>
            <w:pPr>
              <w:snapToGrid w:val="0"/>
              <w:jc w:val="left"/>
              <w:rPr>
                <w:szCs w:val="21"/>
              </w:rPr>
            </w:pPr>
            <w:r>
              <w:rPr>
                <w:rFonts w:hint="eastAsia"/>
                <w:szCs w:val="21"/>
              </w:rPr>
              <w:t>研究方法科学，手段先进，数据处理恰当，实验结果准确，能正确运用专业知识和专业理论。</w:t>
            </w:r>
          </w:p>
        </w:tc>
        <w:tc>
          <w:tcPr>
            <w:tcW w:w="1476" w:type="pct"/>
            <w:vAlign w:val="center"/>
          </w:tcPr>
          <w:p>
            <w:pPr>
              <w:snapToGrid w:val="0"/>
              <w:jc w:val="left"/>
              <w:rPr>
                <w:szCs w:val="21"/>
              </w:rPr>
            </w:pPr>
          </w:p>
        </w:tc>
        <w:tc>
          <w:tcPr>
            <w:tcW w:w="557" w:type="pct"/>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708" w:type="pct"/>
            <w:vMerge w:val="continue"/>
            <w:vAlign w:val="center"/>
          </w:tcPr>
          <w:p>
            <w:pPr>
              <w:snapToGrid w:val="0"/>
              <w:jc w:val="center"/>
              <w:rPr>
                <w:szCs w:val="21"/>
              </w:rPr>
            </w:pPr>
          </w:p>
        </w:tc>
        <w:tc>
          <w:tcPr>
            <w:tcW w:w="303" w:type="pct"/>
            <w:vMerge w:val="continue"/>
            <w:vAlign w:val="center"/>
          </w:tcPr>
          <w:p>
            <w:pPr>
              <w:snapToGrid w:val="0"/>
              <w:jc w:val="center"/>
              <w:rPr>
                <w:szCs w:val="21"/>
              </w:rPr>
            </w:pPr>
          </w:p>
        </w:tc>
        <w:tc>
          <w:tcPr>
            <w:tcW w:w="606" w:type="pct"/>
            <w:vAlign w:val="center"/>
          </w:tcPr>
          <w:p>
            <w:pPr>
              <w:snapToGrid w:val="0"/>
              <w:jc w:val="center"/>
              <w:rPr>
                <w:szCs w:val="21"/>
              </w:rPr>
            </w:pPr>
            <w:r>
              <w:rPr>
                <w:rFonts w:hint="eastAsia"/>
                <w:szCs w:val="21"/>
              </w:rPr>
              <w:t>学术水平</w:t>
            </w:r>
          </w:p>
        </w:tc>
        <w:tc>
          <w:tcPr>
            <w:tcW w:w="1350" w:type="pct"/>
            <w:vAlign w:val="center"/>
          </w:tcPr>
          <w:p>
            <w:pPr>
              <w:snapToGrid w:val="0"/>
              <w:jc w:val="left"/>
              <w:rPr>
                <w:szCs w:val="21"/>
              </w:rPr>
            </w:pPr>
            <w:r>
              <w:rPr>
                <w:rFonts w:hint="eastAsia"/>
                <w:szCs w:val="21"/>
              </w:rPr>
              <w:t>观点明确，见解独特，密切联系实际，有一定的理论水平和实际应用价值。</w:t>
            </w:r>
          </w:p>
        </w:tc>
        <w:tc>
          <w:tcPr>
            <w:tcW w:w="1476" w:type="pct"/>
            <w:vAlign w:val="center"/>
          </w:tcPr>
          <w:p>
            <w:pPr>
              <w:snapToGrid w:val="0"/>
              <w:jc w:val="left"/>
              <w:rPr>
                <w:szCs w:val="21"/>
              </w:rPr>
            </w:pPr>
          </w:p>
        </w:tc>
        <w:tc>
          <w:tcPr>
            <w:tcW w:w="557" w:type="pct"/>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trPr>
        <w:tc>
          <w:tcPr>
            <w:tcW w:w="4443" w:type="pct"/>
            <w:gridSpan w:val="5"/>
            <w:vAlign w:val="center"/>
          </w:tcPr>
          <w:p>
            <w:pPr>
              <w:jc w:val="center"/>
              <w:rPr>
                <w:szCs w:val="21"/>
              </w:rPr>
            </w:pPr>
            <w:r>
              <w:rPr>
                <w:rFonts w:hint="eastAsia"/>
                <w:szCs w:val="21"/>
              </w:rPr>
              <w:t>过程考核成绩（S=S1+S2+S3）</w:t>
            </w:r>
          </w:p>
        </w:tc>
        <w:tc>
          <w:tcPr>
            <w:tcW w:w="557" w:type="pct"/>
            <w:vAlign w:val="center"/>
          </w:tcPr>
          <w:p>
            <w:pPr>
              <w:jc w:val="center"/>
              <w:rPr>
                <w:szCs w:val="21"/>
              </w:rPr>
            </w:pPr>
          </w:p>
        </w:tc>
      </w:tr>
    </w:tbl>
    <w:p>
      <w:pPr>
        <w:snapToGrid w:val="0"/>
        <w:spacing w:line="360" w:lineRule="auto"/>
        <w:rPr>
          <w:rFonts w:ascii="宋体" w:hAnsi="宋体"/>
          <w:szCs w:val="21"/>
        </w:rPr>
      </w:pPr>
    </w:p>
    <w:p>
      <w:pPr>
        <w:snapToGrid w:val="0"/>
        <w:spacing w:line="360" w:lineRule="auto"/>
        <w:rPr>
          <w:rFonts w:ascii="宋体" w:hAnsi="宋体"/>
          <w:szCs w:val="21"/>
        </w:rPr>
      </w:pPr>
      <w:r>
        <w:rPr>
          <w:rFonts w:hint="eastAsia" w:ascii="宋体" w:hAnsi="宋体"/>
          <w:szCs w:val="21"/>
        </w:rPr>
        <w:t>说明：</w:t>
      </w:r>
    </w:p>
    <w:p>
      <w:pPr>
        <w:snapToGrid w:val="0"/>
        <w:spacing w:line="360" w:lineRule="auto"/>
        <w:ind w:firstLine="420" w:firstLineChars="200"/>
        <w:rPr>
          <w:rFonts w:ascii="宋体" w:hAnsi="宋体"/>
          <w:szCs w:val="21"/>
        </w:rPr>
      </w:pPr>
      <w:r>
        <w:rPr>
          <w:rFonts w:hint="eastAsia" w:ascii="宋体" w:hAnsi="宋体"/>
          <w:szCs w:val="21"/>
        </w:rPr>
        <w:t>1、开题成绩由指导教师和开题答辩小组确定</w:t>
      </w:r>
    </w:p>
    <w:p>
      <w:pPr>
        <w:snapToGrid w:val="0"/>
        <w:spacing w:line="360" w:lineRule="auto"/>
        <w:ind w:firstLine="420" w:firstLineChars="200"/>
        <w:rPr>
          <w:rFonts w:ascii="宋体" w:hAnsi="宋体"/>
          <w:szCs w:val="21"/>
        </w:rPr>
      </w:pPr>
      <w:r>
        <w:rPr>
          <w:rFonts w:hint="eastAsia" w:ascii="宋体" w:hAnsi="宋体"/>
          <w:szCs w:val="21"/>
        </w:rPr>
        <w:t>2、抄袭论文一票否决。</w:t>
      </w:r>
    </w:p>
    <w:p>
      <w:pPr>
        <w:snapToGrid w:val="0"/>
        <w:spacing w:line="360" w:lineRule="auto"/>
        <w:ind w:firstLine="420" w:firstLineChars="200"/>
        <w:rPr>
          <w:rFonts w:ascii="宋体" w:hAnsi="宋体"/>
          <w:szCs w:val="21"/>
        </w:rPr>
      </w:pPr>
      <w:r>
        <w:rPr>
          <w:rFonts w:hint="eastAsia" w:ascii="宋体" w:hAnsi="宋体"/>
          <w:szCs w:val="21"/>
        </w:rPr>
        <w:t>3、成绩采用百分制，将作为《毕业论文（设计）成绩评定表（一）（二）（三）》评定依据。</w:t>
      </w: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r>
        <w:rPr>
          <w:rFonts w:hint="eastAsia" w:ascii="宋体" w:hAnsi="宋体"/>
          <w:sz w:val="24"/>
        </w:rPr>
        <w:t>指导教师签名：                                年   月   日</w:t>
      </w:r>
    </w:p>
    <w:p>
      <w:pPr>
        <w:widowControl/>
        <w:jc w:val="left"/>
        <w:rPr>
          <w:rFonts w:eastAsia="黑体"/>
          <w:sz w:val="24"/>
          <w:szCs w:val="24"/>
        </w:rPr>
      </w:pPr>
      <w:r>
        <w:rPr>
          <w:rFonts w:eastAsia="黑体"/>
          <w:sz w:val="24"/>
          <w:szCs w:val="24"/>
        </w:rPr>
        <w:br w:type="page"/>
      </w:r>
    </w:p>
    <w:p>
      <w:pPr>
        <w:rPr>
          <w:rFonts w:eastAsia="黑体"/>
          <w:sz w:val="24"/>
          <w:szCs w:val="24"/>
        </w:rPr>
      </w:pPr>
      <w:r>
        <w:rPr>
          <w:rFonts w:eastAsia="黑体"/>
          <w:sz w:val="24"/>
          <w:szCs w:val="24"/>
        </w:rPr>
        <w:t>附件</w:t>
      </w:r>
      <w:r>
        <w:rPr>
          <w:rFonts w:hint="eastAsia" w:eastAsia="黑体"/>
          <w:sz w:val="24"/>
          <w:szCs w:val="24"/>
        </w:rPr>
        <w:t>2</w:t>
      </w:r>
      <w:r>
        <w:rPr>
          <w:rFonts w:eastAsia="黑体"/>
          <w:sz w:val="24"/>
          <w:szCs w:val="24"/>
        </w:rPr>
        <w:t>：</w:t>
      </w:r>
    </w:p>
    <w:p>
      <w:pPr>
        <w:spacing w:after="156" w:afterLines="50"/>
        <w:jc w:val="center"/>
        <w:rPr>
          <w:rFonts w:ascii="黑体" w:eastAsia="黑体"/>
          <w:sz w:val="36"/>
          <w:szCs w:val="36"/>
        </w:rPr>
      </w:pPr>
      <w:r>
        <w:rPr>
          <w:rFonts w:ascii="黑体" w:eastAsia="黑体"/>
          <w:sz w:val="36"/>
          <w:szCs w:val="36"/>
        </w:rPr>
        <w:t>毕业论文（设计）</w:t>
      </w:r>
      <w:r>
        <w:rPr>
          <w:rFonts w:hint="eastAsia" w:ascii="黑体" w:eastAsia="黑体"/>
          <w:sz w:val="36"/>
          <w:szCs w:val="36"/>
        </w:rPr>
        <w:t>工作</w:t>
      </w:r>
      <w:r>
        <w:rPr>
          <w:rFonts w:ascii="黑体" w:eastAsia="黑体"/>
          <w:sz w:val="36"/>
          <w:szCs w:val="36"/>
        </w:rPr>
        <w:t>中期自查表</w:t>
      </w:r>
    </w:p>
    <w:p>
      <w:pPr>
        <w:spacing w:before="156" w:beforeLines="50" w:after="156" w:afterLines="50"/>
        <w:jc w:val="left"/>
        <w:rPr>
          <w:rFonts w:eastAsia="仿宋_GB2312"/>
          <w:b/>
          <w:sz w:val="32"/>
          <w:szCs w:val="32"/>
        </w:rPr>
      </w:pPr>
      <w:r>
        <w:rPr>
          <w:rFonts w:eastAsia="仿宋_GB2312"/>
          <w:sz w:val="24"/>
        </w:rPr>
        <w:t>填表</w:t>
      </w:r>
      <w:r>
        <w:rPr>
          <w:rFonts w:hint="eastAsia" w:eastAsia="仿宋_GB2312"/>
          <w:sz w:val="24"/>
        </w:rPr>
        <w:t>年份</w:t>
      </w:r>
      <w:r>
        <w:rPr>
          <w:rFonts w:eastAsia="仿宋_GB2312"/>
          <w:sz w:val="24"/>
        </w:rPr>
        <w:t>：</w:t>
      </w:r>
      <w:r>
        <w:rPr>
          <w:rFonts w:hint="eastAsia" w:eastAsia="仿宋_GB2312"/>
          <w:sz w:val="24"/>
        </w:rPr>
        <w:t>2021</w:t>
      </w:r>
    </w:p>
    <w:tbl>
      <w:tblPr>
        <w:tblStyle w:val="4"/>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840"/>
        <w:gridCol w:w="7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 w:type="dxa"/>
            <w:vAlign w:val="center"/>
          </w:tcPr>
          <w:p>
            <w:pPr>
              <w:spacing w:line="400" w:lineRule="exact"/>
              <w:jc w:val="center"/>
              <w:rPr>
                <w:rFonts w:eastAsia="仿宋_GB2312"/>
                <w:b/>
                <w:szCs w:val="21"/>
              </w:rPr>
            </w:pPr>
            <w:r>
              <w:rPr>
                <w:rFonts w:eastAsia="仿宋_GB2312"/>
                <w:b/>
                <w:szCs w:val="21"/>
              </w:rPr>
              <w:t>序号</w:t>
            </w:r>
          </w:p>
        </w:tc>
        <w:tc>
          <w:tcPr>
            <w:tcW w:w="1840" w:type="dxa"/>
            <w:vAlign w:val="center"/>
          </w:tcPr>
          <w:p>
            <w:pPr>
              <w:spacing w:line="400" w:lineRule="exact"/>
              <w:ind w:left="-53" w:leftChars="-25" w:firstLine="53" w:firstLineChars="25"/>
              <w:jc w:val="center"/>
              <w:rPr>
                <w:rFonts w:eastAsia="仿宋_GB2312"/>
                <w:b/>
                <w:szCs w:val="21"/>
              </w:rPr>
            </w:pPr>
            <w:r>
              <w:rPr>
                <w:rFonts w:hint="eastAsia" w:eastAsia="仿宋_GB2312"/>
                <w:b/>
                <w:szCs w:val="21"/>
              </w:rPr>
              <w:t>自</w:t>
            </w:r>
            <w:r>
              <w:rPr>
                <w:rFonts w:eastAsia="仿宋_GB2312"/>
                <w:b/>
                <w:szCs w:val="21"/>
              </w:rPr>
              <w:t>查内容</w:t>
            </w:r>
          </w:p>
        </w:tc>
        <w:tc>
          <w:tcPr>
            <w:tcW w:w="7089" w:type="dxa"/>
            <w:vAlign w:val="center"/>
          </w:tcPr>
          <w:p>
            <w:pPr>
              <w:spacing w:line="400" w:lineRule="exact"/>
              <w:jc w:val="center"/>
              <w:rPr>
                <w:rFonts w:eastAsia="仿宋_GB2312"/>
                <w:b/>
                <w:szCs w:val="21"/>
              </w:rPr>
            </w:pPr>
            <w:r>
              <w:rPr>
                <w:rFonts w:hint="eastAsia" w:eastAsia="仿宋_GB2312"/>
                <w:b/>
                <w:szCs w:val="21"/>
              </w:rPr>
              <w:t>情况</w:t>
            </w:r>
            <w:r>
              <w:rPr>
                <w:rFonts w:eastAsia="仿宋_GB2312"/>
                <w:b/>
                <w:szCs w:val="21"/>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535" w:type="dxa"/>
            <w:vAlign w:val="center"/>
          </w:tcPr>
          <w:p>
            <w:pPr>
              <w:jc w:val="center"/>
              <w:rPr>
                <w:rFonts w:eastAsia="仿宋_GB2312"/>
                <w:szCs w:val="21"/>
              </w:rPr>
            </w:pPr>
            <w:r>
              <w:rPr>
                <w:rFonts w:eastAsia="仿宋_GB2312"/>
                <w:szCs w:val="21"/>
              </w:rPr>
              <w:t>1</w:t>
            </w:r>
          </w:p>
        </w:tc>
        <w:tc>
          <w:tcPr>
            <w:tcW w:w="1840" w:type="dxa"/>
            <w:vAlign w:val="center"/>
          </w:tcPr>
          <w:p>
            <w:pPr>
              <w:spacing w:line="360" w:lineRule="exact"/>
              <w:jc w:val="center"/>
              <w:rPr>
                <w:rFonts w:eastAsia="仿宋_GB2312"/>
                <w:szCs w:val="21"/>
              </w:rPr>
            </w:pPr>
            <w:r>
              <w:rPr>
                <w:rFonts w:eastAsia="仿宋_GB2312"/>
                <w:szCs w:val="21"/>
              </w:rPr>
              <w:t>组织管理</w:t>
            </w:r>
          </w:p>
        </w:tc>
        <w:tc>
          <w:tcPr>
            <w:tcW w:w="7089" w:type="dxa"/>
            <w:vAlign w:val="center"/>
          </w:tcPr>
          <w:p>
            <w:pPr>
              <w:spacing w:line="360" w:lineRule="exact"/>
              <w:rPr>
                <w:rFonts w:eastAsia="仿宋_GB2312"/>
                <w:szCs w:val="21"/>
              </w:rPr>
            </w:pPr>
            <w:r>
              <w:rPr>
                <w:rFonts w:eastAsia="仿宋_GB2312"/>
                <w:szCs w:val="21"/>
              </w:rPr>
              <w:fldChar w:fldCharType="begin"/>
            </w:r>
            <w:r>
              <w:rPr>
                <w:rFonts w:eastAsia="仿宋_GB2312"/>
                <w:szCs w:val="21"/>
              </w:rPr>
              <w:instrText xml:space="preserve"> = 1 \* GB3 </w:instrText>
            </w:r>
            <w:r>
              <w:rPr>
                <w:rFonts w:eastAsia="仿宋_GB2312"/>
                <w:szCs w:val="21"/>
              </w:rPr>
              <w:fldChar w:fldCharType="separate"/>
            </w:r>
            <w:r>
              <w:rPr>
                <w:rFonts w:hint="eastAsia" w:ascii="宋体" w:hAnsi="宋体" w:cs="宋体"/>
                <w:szCs w:val="21"/>
              </w:rPr>
              <w:t>①</w:t>
            </w:r>
            <w:r>
              <w:rPr>
                <w:rFonts w:eastAsia="仿宋_GB2312"/>
                <w:szCs w:val="21"/>
              </w:rPr>
              <w:fldChar w:fldCharType="end"/>
            </w:r>
            <w:r>
              <w:rPr>
                <w:rFonts w:eastAsia="仿宋_GB2312"/>
                <w:szCs w:val="21"/>
              </w:rPr>
              <w:t>学院是否成立了毕业论文（设计）</w:t>
            </w:r>
            <w:r>
              <w:rPr>
                <w:rFonts w:hint="eastAsia" w:eastAsia="仿宋_GB2312"/>
                <w:szCs w:val="21"/>
              </w:rPr>
              <w:t>工作领导小</w:t>
            </w:r>
            <w:r>
              <w:rPr>
                <w:rFonts w:eastAsia="仿宋_GB2312"/>
                <w:szCs w:val="21"/>
              </w:rPr>
              <w:t>组：是□/否□</w:t>
            </w:r>
          </w:p>
          <w:p>
            <w:pPr>
              <w:spacing w:line="360" w:lineRule="exact"/>
              <w:rPr>
                <w:rFonts w:eastAsia="仿宋_GB2312"/>
                <w:szCs w:val="21"/>
                <w:u w:val="single"/>
              </w:rPr>
            </w:pPr>
            <w:r>
              <w:rPr>
                <w:rFonts w:eastAsia="仿宋_GB2312"/>
                <w:szCs w:val="21"/>
              </w:rPr>
              <w:t>毕业论文（设计）</w:t>
            </w:r>
            <w:r>
              <w:rPr>
                <w:rFonts w:hint="eastAsia" w:eastAsia="仿宋_GB2312"/>
                <w:szCs w:val="21"/>
              </w:rPr>
              <w:t>工作领导小</w:t>
            </w:r>
            <w:r>
              <w:rPr>
                <w:rFonts w:eastAsia="仿宋_GB2312"/>
                <w:szCs w:val="21"/>
              </w:rPr>
              <w:t>组组长：</w:t>
            </w:r>
            <w:r>
              <w:rPr>
                <w:rFonts w:hint="eastAsia" w:eastAsia="仿宋_GB2312"/>
                <w:szCs w:val="21"/>
                <w:u w:val="single"/>
              </w:rPr>
              <w:t xml:space="preserve">        </w:t>
            </w:r>
          </w:p>
          <w:p>
            <w:pPr>
              <w:spacing w:line="360" w:lineRule="exact"/>
              <w:rPr>
                <w:rFonts w:eastAsia="仿宋_GB2312"/>
                <w:szCs w:val="21"/>
                <w:u w:val="single"/>
              </w:rPr>
            </w:pPr>
            <w:r>
              <w:rPr>
                <w:rFonts w:eastAsia="仿宋_GB2312"/>
                <w:szCs w:val="21"/>
              </w:rPr>
              <w:fldChar w:fldCharType="begin"/>
            </w:r>
            <w:r>
              <w:rPr>
                <w:rFonts w:eastAsia="仿宋_GB2312"/>
                <w:szCs w:val="21"/>
              </w:rPr>
              <w:instrText xml:space="preserve"> = 2 \* GB3 </w:instrText>
            </w:r>
            <w:r>
              <w:rPr>
                <w:rFonts w:eastAsia="仿宋_GB2312"/>
                <w:szCs w:val="21"/>
              </w:rPr>
              <w:fldChar w:fldCharType="separate"/>
            </w:r>
            <w:r>
              <w:rPr>
                <w:rFonts w:hint="eastAsia" w:ascii="宋体" w:hAnsi="宋体" w:cs="宋体"/>
                <w:szCs w:val="21"/>
              </w:rPr>
              <w:t>②</w:t>
            </w:r>
            <w:r>
              <w:rPr>
                <w:rFonts w:eastAsia="仿宋_GB2312"/>
                <w:szCs w:val="21"/>
              </w:rPr>
              <w:fldChar w:fldCharType="end"/>
            </w:r>
            <w:r>
              <w:rPr>
                <w:rFonts w:eastAsia="仿宋_GB2312"/>
                <w:szCs w:val="21"/>
              </w:rPr>
              <w:t>至今已召开毕业论文（设计）</w:t>
            </w:r>
            <w:r>
              <w:rPr>
                <w:rFonts w:hint="eastAsia" w:eastAsia="仿宋_GB2312"/>
                <w:szCs w:val="21"/>
              </w:rPr>
              <w:t>工作</w:t>
            </w:r>
            <w:r>
              <w:rPr>
                <w:rFonts w:eastAsia="仿宋_GB2312"/>
                <w:szCs w:val="21"/>
              </w:rPr>
              <w:t>会议</w:t>
            </w:r>
            <w:r>
              <w:rPr>
                <w:rFonts w:hint="eastAsia" w:eastAsia="仿宋_GB2312"/>
                <w:szCs w:val="21"/>
                <w:u w:val="single"/>
              </w:rPr>
              <w:t xml:space="preserve">    </w:t>
            </w:r>
            <w:r>
              <w:rPr>
                <w:rFonts w:eastAsia="仿宋_GB2312"/>
                <w:szCs w:val="21"/>
              </w:rPr>
              <w:t>次，会议记录:有□/无□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35" w:type="dxa"/>
            <w:vAlign w:val="center"/>
          </w:tcPr>
          <w:p>
            <w:pPr>
              <w:jc w:val="center"/>
              <w:rPr>
                <w:rFonts w:eastAsia="仿宋_GB2312"/>
                <w:szCs w:val="21"/>
              </w:rPr>
            </w:pPr>
            <w:r>
              <w:rPr>
                <w:rFonts w:eastAsia="仿宋_GB2312"/>
                <w:szCs w:val="21"/>
              </w:rPr>
              <w:t>2</w:t>
            </w:r>
          </w:p>
        </w:tc>
        <w:tc>
          <w:tcPr>
            <w:tcW w:w="1840" w:type="dxa"/>
            <w:vAlign w:val="center"/>
          </w:tcPr>
          <w:p>
            <w:pPr>
              <w:spacing w:line="360" w:lineRule="exact"/>
              <w:jc w:val="center"/>
              <w:rPr>
                <w:rFonts w:eastAsia="仿宋_GB2312"/>
                <w:szCs w:val="21"/>
              </w:rPr>
            </w:pPr>
            <w:r>
              <w:rPr>
                <w:rFonts w:eastAsia="仿宋_GB2312"/>
                <w:szCs w:val="21"/>
              </w:rPr>
              <w:t>相关文件及规定的制定、执行</w:t>
            </w:r>
          </w:p>
        </w:tc>
        <w:tc>
          <w:tcPr>
            <w:tcW w:w="7089" w:type="dxa"/>
            <w:vAlign w:val="center"/>
          </w:tcPr>
          <w:p>
            <w:pPr>
              <w:spacing w:line="360" w:lineRule="exact"/>
              <w:rPr>
                <w:rFonts w:eastAsia="仿宋_GB2312"/>
                <w:szCs w:val="21"/>
              </w:rPr>
            </w:pPr>
            <w:r>
              <w:rPr>
                <w:rFonts w:eastAsia="仿宋_GB2312"/>
                <w:szCs w:val="21"/>
              </w:rPr>
              <w:fldChar w:fldCharType="begin"/>
            </w:r>
            <w:r>
              <w:rPr>
                <w:rFonts w:eastAsia="仿宋_GB2312"/>
                <w:szCs w:val="21"/>
              </w:rPr>
              <w:instrText xml:space="preserve"> = 1 \* GB3 </w:instrText>
            </w:r>
            <w:r>
              <w:rPr>
                <w:rFonts w:eastAsia="仿宋_GB2312"/>
                <w:szCs w:val="21"/>
              </w:rPr>
              <w:fldChar w:fldCharType="separate"/>
            </w:r>
            <w:r>
              <w:rPr>
                <w:rFonts w:hint="eastAsia" w:ascii="宋体" w:hAnsi="宋体" w:cs="宋体"/>
                <w:szCs w:val="21"/>
              </w:rPr>
              <w:t>①</w:t>
            </w:r>
            <w:r>
              <w:rPr>
                <w:rFonts w:eastAsia="仿宋_GB2312"/>
                <w:szCs w:val="21"/>
              </w:rPr>
              <w:fldChar w:fldCharType="end"/>
            </w:r>
            <w:r>
              <w:rPr>
                <w:rFonts w:eastAsia="仿宋_GB2312"/>
                <w:spacing w:val="-10"/>
                <w:szCs w:val="21"/>
              </w:rPr>
              <w:t>学院是否及时贯彻学校毕业论文（设计）有关工作规范及要求：</w:t>
            </w:r>
            <w:r>
              <w:rPr>
                <w:rFonts w:eastAsia="仿宋_GB2312"/>
                <w:szCs w:val="21"/>
              </w:rPr>
              <w:t>是□/否□</w:t>
            </w:r>
          </w:p>
          <w:p>
            <w:pPr>
              <w:spacing w:line="360" w:lineRule="exact"/>
              <w:rPr>
                <w:rFonts w:eastAsia="仿宋_GB2312"/>
                <w:szCs w:val="21"/>
              </w:rPr>
            </w:pPr>
            <w:r>
              <w:rPr>
                <w:rFonts w:eastAsia="仿宋_GB2312"/>
                <w:szCs w:val="21"/>
              </w:rPr>
              <w:fldChar w:fldCharType="begin"/>
            </w:r>
            <w:r>
              <w:rPr>
                <w:rFonts w:eastAsia="仿宋_GB2312"/>
                <w:szCs w:val="21"/>
              </w:rPr>
              <w:instrText xml:space="preserve"> = 2 \* GB3 </w:instrText>
            </w:r>
            <w:r>
              <w:rPr>
                <w:rFonts w:eastAsia="仿宋_GB2312"/>
                <w:szCs w:val="21"/>
              </w:rPr>
              <w:fldChar w:fldCharType="separate"/>
            </w:r>
            <w:r>
              <w:rPr>
                <w:rFonts w:hint="eastAsia" w:ascii="宋体" w:hAnsi="宋体" w:cs="宋体"/>
                <w:szCs w:val="21"/>
              </w:rPr>
              <w:t>②</w:t>
            </w:r>
            <w:r>
              <w:rPr>
                <w:rFonts w:eastAsia="仿宋_GB2312"/>
                <w:szCs w:val="21"/>
              </w:rPr>
              <w:fldChar w:fldCharType="end"/>
            </w:r>
            <w:r>
              <w:rPr>
                <w:rFonts w:eastAsia="仿宋_GB2312"/>
                <w:spacing w:val="-6"/>
                <w:szCs w:val="21"/>
              </w:rPr>
              <w:t>学院是否制定了本学院或各专业的毕业论文（设计）实施细则：</w:t>
            </w:r>
            <w:r>
              <w:rPr>
                <w:rFonts w:eastAsia="仿宋_GB2312"/>
                <w:szCs w:val="21"/>
              </w:rPr>
              <w:t>是□/否□</w:t>
            </w:r>
          </w:p>
          <w:p>
            <w:pPr>
              <w:spacing w:line="360" w:lineRule="exact"/>
              <w:rPr>
                <w:rFonts w:eastAsia="仿宋_GB2312"/>
                <w:szCs w:val="21"/>
              </w:rPr>
            </w:pPr>
            <w:r>
              <w:rPr>
                <w:rFonts w:eastAsia="仿宋_GB2312"/>
                <w:szCs w:val="21"/>
              </w:rPr>
              <w:fldChar w:fldCharType="begin"/>
            </w:r>
            <w:r>
              <w:rPr>
                <w:rFonts w:eastAsia="仿宋_GB2312"/>
                <w:szCs w:val="21"/>
              </w:rPr>
              <w:instrText xml:space="preserve"> = 3 \* GB3 </w:instrText>
            </w:r>
            <w:r>
              <w:rPr>
                <w:rFonts w:eastAsia="仿宋_GB2312"/>
                <w:szCs w:val="21"/>
              </w:rPr>
              <w:fldChar w:fldCharType="separate"/>
            </w:r>
            <w:r>
              <w:rPr>
                <w:rFonts w:hint="eastAsia" w:ascii="宋体" w:hAnsi="宋体" w:cs="宋体"/>
                <w:szCs w:val="21"/>
              </w:rPr>
              <w:t>③</w:t>
            </w:r>
            <w:r>
              <w:rPr>
                <w:rFonts w:eastAsia="仿宋_GB2312"/>
                <w:szCs w:val="21"/>
              </w:rPr>
              <w:fldChar w:fldCharType="end"/>
            </w:r>
            <w:r>
              <w:rPr>
                <w:rFonts w:eastAsia="仿宋_GB2312"/>
                <w:szCs w:val="21"/>
              </w:rPr>
              <w:t>学院是否制定了毕业论文（设计）工作计划：是□/否□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35" w:type="dxa"/>
            <w:vAlign w:val="center"/>
          </w:tcPr>
          <w:p>
            <w:pPr>
              <w:jc w:val="center"/>
              <w:rPr>
                <w:rFonts w:eastAsia="仿宋_GB2312"/>
                <w:szCs w:val="21"/>
              </w:rPr>
            </w:pPr>
            <w:r>
              <w:rPr>
                <w:rFonts w:hint="eastAsia" w:eastAsia="仿宋_GB2312"/>
                <w:szCs w:val="21"/>
              </w:rPr>
              <w:t>3</w:t>
            </w:r>
          </w:p>
        </w:tc>
        <w:tc>
          <w:tcPr>
            <w:tcW w:w="1840" w:type="dxa"/>
            <w:vAlign w:val="center"/>
          </w:tcPr>
          <w:p>
            <w:pPr>
              <w:spacing w:line="360" w:lineRule="exact"/>
              <w:jc w:val="center"/>
              <w:rPr>
                <w:rFonts w:eastAsia="仿宋_GB2312"/>
                <w:szCs w:val="21"/>
              </w:rPr>
            </w:pPr>
            <w:r>
              <w:rPr>
                <w:rFonts w:eastAsia="仿宋_GB2312"/>
                <w:szCs w:val="21"/>
              </w:rPr>
              <w:t>毕业论文（设计）选题</w:t>
            </w:r>
          </w:p>
        </w:tc>
        <w:tc>
          <w:tcPr>
            <w:tcW w:w="7089" w:type="dxa"/>
            <w:vAlign w:val="center"/>
          </w:tcPr>
          <w:p>
            <w:pPr>
              <w:spacing w:line="360" w:lineRule="exact"/>
              <w:rPr>
                <w:rFonts w:eastAsia="仿宋_GB2312"/>
                <w:szCs w:val="21"/>
              </w:rPr>
            </w:pPr>
            <w:r>
              <w:rPr>
                <w:rFonts w:eastAsia="仿宋_GB2312"/>
                <w:szCs w:val="21"/>
              </w:rPr>
              <w:fldChar w:fldCharType="begin"/>
            </w:r>
            <w:r>
              <w:rPr>
                <w:rFonts w:eastAsia="仿宋_GB2312"/>
                <w:szCs w:val="21"/>
              </w:rPr>
              <w:instrText xml:space="preserve"> = 1 \* GB3 </w:instrText>
            </w:r>
            <w:r>
              <w:rPr>
                <w:rFonts w:eastAsia="仿宋_GB2312"/>
                <w:szCs w:val="21"/>
              </w:rPr>
              <w:fldChar w:fldCharType="separate"/>
            </w:r>
            <w:r>
              <w:rPr>
                <w:rFonts w:hint="eastAsia" w:ascii="宋体" w:hAnsi="宋体" w:cs="宋体"/>
                <w:szCs w:val="21"/>
              </w:rPr>
              <w:t>①</w:t>
            </w:r>
            <w:r>
              <w:rPr>
                <w:rFonts w:eastAsia="仿宋_GB2312"/>
                <w:szCs w:val="21"/>
              </w:rPr>
              <w:fldChar w:fldCharType="end"/>
            </w:r>
            <w:r>
              <w:rPr>
                <w:rFonts w:eastAsia="仿宋_GB2312"/>
                <w:szCs w:val="21"/>
              </w:rPr>
              <w:t>学院是否对教师申报的选题进行审核：是□/否□</w:t>
            </w:r>
          </w:p>
          <w:p>
            <w:pPr>
              <w:spacing w:line="360" w:lineRule="exact"/>
              <w:rPr>
                <w:rFonts w:eastAsia="仿宋_GB2312"/>
                <w:szCs w:val="21"/>
                <w:u w:val="single"/>
              </w:rPr>
            </w:pPr>
            <w:r>
              <w:rPr>
                <w:rFonts w:eastAsia="仿宋_GB2312"/>
                <w:szCs w:val="21"/>
              </w:rPr>
              <w:fldChar w:fldCharType="begin"/>
            </w:r>
            <w:r>
              <w:rPr>
                <w:rFonts w:eastAsia="仿宋_GB2312"/>
                <w:szCs w:val="21"/>
              </w:rPr>
              <w:instrText xml:space="preserve"> = 2 \* GB3 </w:instrText>
            </w:r>
            <w:r>
              <w:rPr>
                <w:rFonts w:eastAsia="仿宋_GB2312"/>
                <w:szCs w:val="21"/>
              </w:rPr>
              <w:fldChar w:fldCharType="separate"/>
            </w:r>
            <w:r>
              <w:rPr>
                <w:rFonts w:hint="eastAsia" w:ascii="宋体" w:hAnsi="宋体" w:cs="宋体"/>
                <w:szCs w:val="21"/>
              </w:rPr>
              <w:t>②</w:t>
            </w:r>
            <w:r>
              <w:rPr>
                <w:rFonts w:eastAsia="仿宋_GB2312"/>
                <w:szCs w:val="21"/>
              </w:rPr>
              <w:fldChar w:fldCharType="end"/>
            </w:r>
            <w:r>
              <w:rPr>
                <w:rFonts w:hint="eastAsia" w:eastAsia="仿宋_GB2312"/>
                <w:szCs w:val="21"/>
              </w:rPr>
              <w:t>改革</w:t>
            </w:r>
            <w:r>
              <w:rPr>
                <w:rFonts w:eastAsia="仿宋_GB2312"/>
                <w:szCs w:val="21"/>
              </w:rPr>
              <w:t>选题</w:t>
            </w:r>
            <w:r>
              <w:rPr>
                <w:rFonts w:hint="eastAsia" w:eastAsia="仿宋_GB2312"/>
                <w:szCs w:val="21"/>
              </w:rPr>
              <w:t>数</w:t>
            </w:r>
            <w:r>
              <w:rPr>
                <w:rFonts w:eastAsia="仿宋_GB2312"/>
                <w:szCs w:val="21"/>
              </w:rPr>
              <w:t>：</w:t>
            </w:r>
            <w:r>
              <w:rPr>
                <w:rFonts w:hint="eastAsia" w:eastAsia="仿宋_GB2312"/>
                <w:szCs w:val="21"/>
              </w:rPr>
              <w:t>创新项目</w:t>
            </w:r>
            <w:r>
              <w:rPr>
                <w:rFonts w:hint="eastAsia" w:eastAsia="仿宋_GB2312"/>
                <w:szCs w:val="21"/>
                <w:u w:val="single"/>
              </w:rPr>
              <w:t xml:space="preserve">   </w:t>
            </w:r>
            <w:r>
              <w:rPr>
                <w:rFonts w:eastAsia="仿宋_GB2312"/>
                <w:szCs w:val="21"/>
              </w:rPr>
              <w:t>，</w:t>
            </w:r>
            <w:r>
              <w:rPr>
                <w:rFonts w:hint="eastAsia" w:eastAsia="仿宋_GB2312"/>
                <w:szCs w:val="21"/>
              </w:rPr>
              <w:t>生产一线</w:t>
            </w:r>
            <w:r>
              <w:rPr>
                <w:rFonts w:hint="eastAsia" w:eastAsia="仿宋_GB2312"/>
                <w:szCs w:val="21"/>
                <w:u w:val="single"/>
              </w:rPr>
              <w:t xml:space="preserve">   </w:t>
            </w:r>
            <w:r>
              <w:rPr>
                <w:rFonts w:hint="eastAsia" w:eastAsia="仿宋_GB2312"/>
                <w:szCs w:val="21"/>
              </w:rPr>
              <w:t>，学科竞赛</w:t>
            </w:r>
            <w:r>
              <w:rPr>
                <w:rFonts w:hint="eastAsia" w:eastAsia="仿宋_GB2312"/>
                <w:szCs w:val="21"/>
                <w:u w:val="single"/>
              </w:rPr>
              <w:t xml:space="preserve">   </w:t>
            </w:r>
            <w:r>
              <w:rPr>
                <w:rFonts w:hint="eastAsia" w:eastAsia="仿宋_GB2312"/>
                <w:szCs w:val="21"/>
              </w:rPr>
              <w:t>，</w:t>
            </w:r>
            <w:r>
              <w:rPr>
                <w:rFonts w:eastAsia="仿宋_GB2312"/>
                <w:szCs w:val="21"/>
              </w:rPr>
              <w:t>自拟</w:t>
            </w:r>
            <w:r>
              <w:rPr>
                <w:rFonts w:hint="eastAsia" w:eastAsia="仿宋_GB2312"/>
                <w:szCs w:val="21"/>
                <w:u w:val="single"/>
              </w:rPr>
              <w:t xml:space="preserve">   </w:t>
            </w:r>
          </w:p>
          <w:p>
            <w:pPr>
              <w:spacing w:line="360" w:lineRule="exact"/>
              <w:rPr>
                <w:rFonts w:eastAsia="仿宋_GB2312"/>
                <w:szCs w:val="21"/>
              </w:rPr>
            </w:pPr>
            <w:r>
              <w:rPr>
                <w:rFonts w:eastAsia="仿宋_GB2312"/>
                <w:szCs w:val="21"/>
              </w:rPr>
              <w:fldChar w:fldCharType="begin"/>
            </w:r>
            <w:r>
              <w:rPr>
                <w:rFonts w:eastAsia="仿宋_GB2312"/>
                <w:szCs w:val="21"/>
              </w:rPr>
              <w:instrText xml:space="preserve"> = 3 \* GB3 </w:instrText>
            </w:r>
            <w:r>
              <w:rPr>
                <w:rFonts w:eastAsia="仿宋_GB2312"/>
                <w:szCs w:val="21"/>
              </w:rPr>
              <w:fldChar w:fldCharType="separate"/>
            </w:r>
            <w:r>
              <w:rPr>
                <w:rFonts w:hint="eastAsia" w:ascii="宋体" w:hAnsi="宋体" w:cs="宋体"/>
                <w:szCs w:val="21"/>
              </w:rPr>
              <w:t>③</w:t>
            </w:r>
            <w:r>
              <w:rPr>
                <w:rFonts w:eastAsia="仿宋_GB2312"/>
                <w:szCs w:val="21"/>
              </w:rPr>
              <w:fldChar w:fldCharType="end"/>
            </w:r>
            <w:r>
              <w:rPr>
                <w:rFonts w:hint="eastAsia" w:eastAsia="仿宋_GB2312"/>
                <w:szCs w:val="21"/>
              </w:rPr>
              <w:t>课题类型占比：论文</w:t>
            </w:r>
            <w:r>
              <w:rPr>
                <w:rFonts w:hint="eastAsia" w:eastAsia="仿宋_GB2312"/>
                <w:szCs w:val="21"/>
                <w:u w:val="single"/>
              </w:rPr>
              <w:t xml:space="preserve">   </w:t>
            </w:r>
            <w:r>
              <w:rPr>
                <w:rFonts w:eastAsia="仿宋_GB2312"/>
                <w:szCs w:val="21"/>
              </w:rPr>
              <w:t>％</w:t>
            </w:r>
            <w:r>
              <w:rPr>
                <w:rFonts w:hint="eastAsia" w:eastAsia="仿宋_GB2312"/>
                <w:szCs w:val="21"/>
              </w:rPr>
              <w:t>；设计作品</w:t>
            </w:r>
            <w:r>
              <w:rPr>
                <w:rFonts w:hint="eastAsia" w:eastAsia="仿宋_GB2312"/>
                <w:szCs w:val="21"/>
                <w:u w:val="single"/>
              </w:rPr>
              <w:t xml:space="preserve">   </w:t>
            </w:r>
            <w:r>
              <w:rPr>
                <w:rFonts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 w:type="dxa"/>
            <w:vAlign w:val="center"/>
          </w:tcPr>
          <w:p>
            <w:pPr>
              <w:jc w:val="center"/>
              <w:rPr>
                <w:rFonts w:eastAsia="仿宋_GB2312"/>
                <w:szCs w:val="21"/>
              </w:rPr>
            </w:pPr>
            <w:r>
              <w:rPr>
                <w:rFonts w:eastAsia="仿宋_GB2312"/>
                <w:szCs w:val="21"/>
              </w:rPr>
              <w:t>4</w:t>
            </w:r>
          </w:p>
        </w:tc>
        <w:tc>
          <w:tcPr>
            <w:tcW w:w="1840" w:type="dxa"/>
            <w:vAlign w:val="center"/>
          </w:tcPr>
          <w:p>
            <w:pPr>
              <w:spacing w:line="360" w:lineRule="exact"/>
              <w:jc w:val="center"/>
              <w:rPr>
                <w:rFonts w:eastAsia="仿宋_GB2312"/>
                <w:szCs w:val="21"/>
              </w:rPr>
            </w:pPr>
            <w:r>
              <w:rPr>
                <w:rFonts w:eastAsia="仿宋_GB2312"/>
                <w:szCs w:val="21"/>
              </w:rPr>
              <w:t>指导教师的配备</w:t>
            </w:r>
          </w:p>
          <w:p>
            <w:pPr>
              <w:spacing w:line="360" w:lineRule="exact"/>
              <w:jc w:val="center"/>
              <w:rPr>
                <w:rFonts w:eastAsia="仿宋_GB2312"/>
                <w:szCs w:val="21"/>
              </w:rPr>
            </w:pPr>
            <w:r>
              <w:rPr>
                <w:rFonts w:eastAsia="仿宋_GB2312"/>
                <w:szCs w:val="21"/>
              </w:rPr>
              <w:t>及指导情况</w:t>
            </w:r>
          </w:p>
        </w:tc>
        <w:tc>
          <w:tcPr>
            <w:tcW w:w="7089" w:type="dxa"/>
            <w:vAlign w:val="center"/>
          </w:tcPr>
          <w:p>
            <w:pPr>
              <w:spacing w:line="360" w:lineRule="exact"/>
              <w:rPr>
                <w:rFonts w:eastAsia="仿宋_GB2312"/>
                <w:szCs w:val="21"/>
              </w:rPr>
            </w:pPr>
            <w:r>
              <w:rPr>
                <w:rFonts w:eastAsia="仿宋_GB2312"/>
                <w:szCs w:val="21"/>
              </w:rPr>
              <w:fldChar w:fldCharType="begin"/>
            </w:r>
            <w:r>
              <w:rPr>
                <w:rFonts w:eastAsia="仿宋_GB2312"/>
                <w:szCs w:val="21"/>
              </w:rPr>
              <w:instrText xml:space="preserve"> = 1 \* GB3 </w:instrText>
            </w:r>
            <w:r>
              <w:rPr>
                <w:rFonts w:eastAsia="仿宋_GB2312"/>
                <w:szCs w:val="21"/>
              </w:rPr>
              <w:fldChar w:fldCharType="separate"/>
            </w:r>
            <w:r>
              <w:rPr>
                <w:rFonts w:hint="eastAsia" w:ascii="宋体" w:hAnsi="宋体" w:cs="宋体"/>
                <w:szCs w:val="21"/>
              </w:rPr>
              <w:t>①</w:t>
            </w:r>
            <w:r>
              <w:rPr>
                <w:rFonts w:eastAsia="仿宋_GB2312"/>
                <w:szCs w:val="21"/>
              </w:rPr>
              <w:fldChar w:fldCharType="end"/>
            </w:r>
            <w:r>
              <w:rPr>
                <w:rFonts w:eastAsia="仿宋_GB2312"/>
                <w:szCs w:val="21"/>
              </w:rPr>
              <w:t>应参加毕业论文（设计）的学生</w:t>
            </w:r>
            <w:r>
              <w:rPr>
                <w:rFonts w:hint="eastAsia" w:eastAsia="仿宋_GB2312"/>
                <w:szCs w:val="21"/>
                <w:u w:val="single"/>
              </w:rPr>
              <w:t xml:space="preserve">   </w:t>
            </w:r>
            <w:r>
              <w:rPr>
                <w:rFonts w:eastAsia="仿宋_GB2312"/>
                <w:szCs w:val="21"/>
              </w:rPr>
              <w:t>人</w:t>
            </w:r>
            <w:r>
              <w:rPr>
                <w:rFonts w:hint="eastAsia" w:eastAsia="仿宋_GB2312"/>
                <w:szCs w:val="21"/>
              </w:rPr>
              <w:t>、</w:t>
            </w:r>
            <w:r>
              <w:rPr>
                <w:rFonts w:eastAsia="仿宋_GB2312"/>
                <w:szCs w:val="21"/>
              </w:rPr>
              <w:t>实际参加的学生</w:t>
            </w:r>
            <w:r>
              <w:rPr>
                <w:rFonts w:hint="eastAsia" w:eastAsia="仿宋_GB2312"/>
                <w:szCs w:val="21"/>
                <w:u w:val="single"/>
              </w:rPr>
              <w:t xml:space="preserve">   </w:t>
            </w:r>
            <w:r>
              <w:rPr>
                <w:rFonts w:eastAsia="仿宋_GB2312"/>
                <w:szCs w:val="21"/>
              </w:rPr>
              <w:t>人</w:t>
            </w:r>
            <w:r>
              <w:rPr>
                <w:rFonts w:hint="eastAsia" w:eastAsia="仿宋_GB2312"/>
                <w:szCs w:val="21"/>
              </w:rPr>
              <w:t>；</w:t>
            </w:r>
          </w:p>
          <w:p>
            <w:pPr>
              <w:spacing w:line="360" w:lineRule="exact"/>
              <w:rPr>
                <w:rFonts w:eastAsia="仿宋_GB2312"/>
                <w:szCs w:val="21"/>
              </w:rPr>
            </w:pPr>
            <w:r>
              <w:rPr>
                <w:rFonts w:hint="eastAsia" w:ascii="宋体" w:hAnsi="宋体" w:eastAsia="宋体"/>
                <w:szCs w:val="21"/>
              </w:rPr>
              <w:t>②</w:t>
            </w:r>
            <w:r>
              <w:rPr>
                <w:rFonts w:eastAsia="仿宋_GB2312"/>
                <w:szCs w:val="21"/>
              </w:rPr>
              <w:t>指导教师共</w:t>
            </w:r>
            <w:r>
              <w:rPr>
                <w:rFonts w:hint="eastAsia" w:eastAsia="仿宋_GB2312"/>
                <w:szCs w:val="21"/>
                <w:u w:val="single"/>
              </w:rPr>
              <w:t xml:space="preserve">   </w:t>
            </w:r>
            <w:r>
              <w:rPr>
                <w:rFonts w:eastAsia="仿宋_GB2312"/>
                <w:szCs w:val="21"/>
              </w:rPr>
              <w:t>人（其中校内</w:t>
            </w:r>
            <w:r>
              <w:rPr>
                <w:rFonts w:hint="eastAsia" w:eastAsia="仿宋_GB2312"/>
                <w:szCs w:val="21"/>
                <w:u w:val="single"/>
              </w:rPr>
              <w:t xml:space="preserve">   </w:t>
            </w:r>
            <w:r>
              <w:rPr>
                <w:rFonts w:eastAsia="仿宋_GB2312"/>
                <w:szCs w:val="21"/>
              </w:rPr>
              <w:t>，校外</w:t>
            </w:r>
            <w:r>
              <w:rPr>
                <w:rFonts w:hint="eastAsia" w:eastAsia="仿宋_GB2312"/>
                <w:szCs w:val="21"/>
                <w:u w:val="single"/>
              </w:rPr>
              <w:t xml:space="preserve">   </w:t>
            </w:r>
            <w:r>
              <w:rPr>
                <w:rFonts w:eastAsia="仿宋_GB2312"/>
                <w:szCs w:val="21"/>
              </w:rPr>
              <w:t>），副高级及以上职称</w:t>
            </w:r>
            <w:r>
              <w:rPr>
                <w:rFonts w:hint="eastAsia" w:eastAsia="仿宋_GB2312"/>
                <w:szCs w:val="21"/>
                <w:u w:val="single"/>
              </w:rPr>
              <w:t xml:space="preserve">   </w:t>
            </w:r>
            <w:r>
              <w:rPr>
                <w:rFonts w:eastAsia="仿宋_GB2312"/>
                <w:szCs w:val="21"/>
              </w:rPr>
              <w:t>人，硕士及以上学位</w:t>
            </w:r>
            <w:r>
              <w:rPr>
                <w:rFonts w:hint="eastAsia" w:eastAsia="仿宋_GB2312"/>
                <w:szCs w:val="21"/>
                <w:u w:val="single"/>
              </w:rPr>
              <w:t xml:space="preserve">   </w:t>
            </w:r>
            <w:r>
              <w:rPr>
                <w:rFonts w:eastAsia="仿宋_GB2312"/>
                <w:szCs w:val="21"/>
              </w:rPr>
              <w:t>人；指导教师平均指导学生</w:t>
            </w:r>
            <w:r>
              <w:rPr>
                <w:rFonts w:hint="eastAsia" w:eastAsia="仿宋_GB2312"/>
                <w:szCs w:val="21"/>
                <w:u w:val="single"/>
              </w:rPr>
              <w:t xml:space="preserve">   </w:t>
            </w:r>
            <w:r>
              <w:rPr>
                <w:rFonts w:eastAsia="仿宋_GB2312"/>
                <w:szCs w:val="21"/>
              </w:rPr>
              <w:t>人，最多指导学生</w:t>
            </w:r>
            <w:r>
              <w:rPr>
                <w:rFonts w:hint="eastAsia" w:eastAsia="仿宋_GB2312"/>
                <w:szCs w:val="21"/>
                <w:u w:val="single"/>
              </w:rPr>
              <w:t xml:space="preserve">   </w:t>
            </w:r>
            <w:r>
              <w:rPr>
                <w:rFonts w:eastAsia="仿宋_GB2312"/>
                <w:szCs w:val="21"/>
              </w:rPr>
              <w:t>人</w:t>
            </w:r>
            <w:r>
              <w:rPr>
                <w:rFonts w:hint="eastAsia" w:eastAsia="仿宋_GB2312"/>
                <w:szCs w:val="21"/>
              </w:rPr>
              <w:t>；</w:t>
            </w:r>
          </w:p>
          <w:p>
            <w:pPr>
              <w:spacing w:line="360" w:lineRule="exact"/>
              <w:rPr>
                <w:rFonts w:eastAsia="仿宋_GB2312"/>
                <w:szCs w:val="21"/>
              </w:rPr>
            </w:pPr>
            <w:r>
              <w:rPr>
                <w:rFonts w:hint="eastAsia" w:ascii="宋体" w:hAnsi="宋体" w:eastAsia="宋体"/>
                <w:szCs w:val="21"/>
              </w:rPr>
              <w:t>③</w:t>
            </w:r>
            <w:r>
              <w:rPr>
                <w:rFonts w:eastAsia="仿宋_GB2312"/>
                <w:szCs w:val="21"/>
              </w:rPr>
              <w:t>学院是否要求指导教师制定指导计划：是□/否□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535" w:type="dxa"/>
            <w:vAlign w:val="center"/>
          </w:tcPr>
          <w:p>
            <w:pPr>
              <w:jc w:val="center"/>
              <w:rPr>
                <w:rFonts w:eastAsia="仿宋_GB2312"/>
                <w:szCs w:val="21"/>
              </w:rPr>
            </w:pPr>
            <w:r>
              <w:rPr>
                <w:rFonts w:eastAsia="仿宋_GB2312"/>
                <w:szCs w:val="21"/>
              </w:rPr>
              <w:t>5</w:t>
            </w:r>
          </w:p>
        </w:tc>
        <w:tc>
          <w:tcPr>
            <w:tcW w:w="1840" w:type="dxa"/>
            <w:vAlign w:val="center"/>
          </w:tcPr>
          <w:p>
            <w:pPr>
              <w:spacing w:line="360" w:lineRule="exact"/>
              <w:jc w:val="center"/>
              <w:rPr>
                <w:rFonts w:eastAsia="仿宋_GB2312"/>
                <w:szCs w:val="21"/>
              </w:rPr>
            </w:pPr>
            <w:r>
              <w:rPr>
                <w:rFonts w:hint="eastAsia" w:eastAsia="仿宋_GB2312"/>
                <w:szCs w:val="21"/>
              </w:rPr>
              <w:t>资源</w:t>
            </w:r>
            <w:r>
              <w:rPr>
                <w:rFonts w:eastAsia="仿宋_GB2312"/>
                <w:szCs w:val="21"/>
              </w:rPr>
              <w:t>条件</w:t>
            </w:r>
          </w:p>
        </w:tc>
        <w:tc>
          <w:tcPr>
            <w:tcW w:w="7089" w:type="dxa"/>
            <w:vAlign w:val="center"/>
          </w:tcPr>
          <w:p>
            <w:pPr>
              <w:spacing w:line="360" w:lineRule="exact"/>
              <w:rPr>
                <w:rFonts w:eastAsia="仿宋_GB2312"/>
                <w:szCs w:val="21"/>
              </w:rPr>
            </w:pPr>
            <w:r>
              <w:rPr>
                <w:rFonts w:eastAsia="仿宋_GB2312"/>
                <w:szCs w:val="21"/>
              </w:rPr>
              <w:fldChar w:fldCharType="begin"/>
            </w:r>
            <w:r>
              <w:rPr>
                <w:rFonts w:eastAsia="仿宋_GB2312"/>
                <w:szCs w:val="21"/>
              </w:rPr>
              <w:instrText xml:space="preserve"> = 1 \* GB3 </w:instrText>
            </w:r>
            <w:r>
              <w:rPr>
                <w:rFonts w:eastAsia="仿宋_GB2312"/>
                <w:szCs w:val="21"/>
              </w:rPr>
              <w:fldChar w:fldCharType="separate"/>
            </w:r>
            <w:r>
              <w:rPr>
                <w:rFonts w:hint="eastAsia" w:ascii="宋体" w:hAnsi="宋体" w:cs="宋体"/>
                <w:szCs w:val="21"/>
              </w:rPr>
              <w:t>①</w:t>
            </w:r>
            <w:r>
              <w:rPr>
                <w:rFonts w:eastAsia="仿宋_GB2312"/>
                <w:szCs w:val="21"/>
              </w:rPr>
              <w:fldChar w:fldCharType="end"/>
            </w:r>
            <w:r>
              <w:rPr>
                <w:rFonts w:eastAsia="仿宋_GB2312"/>
                <w:szCs w:val="21"/>
              </w:rPr>
              <w:t>毕业论文（设计）需要的试验设备和器材是否能保证：是□/否□</w:t>
            </w:r>
          </w:p>
          <w:p>
            <w:pPr>
              <w:spacing w:line="360" w:lineRule="exact"/>
              <w:rPr>
                <w:rFonts w:eastAsia="仿宋_GB2312"/>
                <w:szCs w:val="21"/>
              </w:rPr>
            </w:pPr>
            <w:r>
              <w:rPr>
                <w:rFonts w:hint="eastAsia" w:ascii="宋体" w:hAnsi="宋体" w:cs="宋体"/>
                <w:szCs w:val="21"/>
              </w:rPr>
              <w:t>②</w:t>
            </w:r>
            <w:r>
              <w:rPr>
                <w:rFonts w:eastAsia="仿宋_GB2312"/>
                <w:szCs w:val="21"/>
              </w:rPr>
              <w:t>图书和资料</w:t>
            </w:r>
            <w:r>
              <w:rPr>
                <w:rFonts w:hint="eastAsia" w:eastAsia="仿宋_GB2312"/>
                <w:szCs w:val="21"/>
              </w:rPr>
              <w:t>等专业文献资源</w:t>
            </w:r>
            <w:r>
              <w:rPr>
                <w:rFonts w:eastAsia="仿宋_GB2312"/>
                <w:szCs w:val="21"/>
              </w:rPr>
              <w:t>是否齐备：是□/否□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atLeast"/>
          <w:jc w:val="center"/>
        </w:trPr>
        <w:tc>
          <w:tcPr>
            <w:tcW w:w="535" w:type="dxa"/>
            <w:vAlign w:val="center"/>
          </w:tcPr>
          <w:p>
            <w:pPr>
              <w:jc w:val="center"/>
              <w:rPr>
                <w:rFonts w:eastAsia="仿宋_GB2312"/>
                <w:szCs w:val="21"/>
              </w:rPr>
            </w:pPr>
            <w:r>
              <w:rPr>
                <w:rFonts w:hint="eastAsia" w:eastAsia="仿宋_GB2312"/>
                <w:szCs w:val="21"/>
              </w:rPr>
              <w:t>6</w:t>
            </w:r>
          </w:p>
        </w:tc>
        <w:tc>
          <w:tcPr>
            <w:tcW w:w="1840" w:type="dxa"/>
            <w:vAlign w:val="center"/>
          </w:tcPr>
          <w:p>
            <w:pPr>
              <w:spacing w:line="360" w:lineRule="exact"/>
              <w:jc w:val="center"/>
              <w:rPr>
                <w:rFonts w:eastAsia="仿宋_GB2312"/>
                <w:szCs w:val="21"/>
              </w:rPr>
            </w:pPr>
            <w:r>
              <w:rPr>
                <w:rFonts w:eastAsia="仿宋_GB2312"/>
                <w:szCs w:val="21"/>
              </w:rPr>
              <w:t>毕业论文（设计）</w:t>
            </w:r>
            <w:r>
              <w:rPr>
                <w:rFonts w:hint="eastAsia" w:eastAsia="仿宋_GB2312"/>
                <w:szCs w:val="21"/>
              </w:rPr>
              <w:t>过程</w:t>
            </w:r>
            <w:r>
              <w:rPr>
                <w:rFonts w:eastAsia="仿宋_GB2312"/>
                <w:szCs w:val="21"/>
              </w:rPr>
              <w:t>监控</w:t>
            </w:r>
          </w:p>
        </w:tc>
        <w:tc>
          <w:tcPr>
            <w:tcW w:w="7089" w:type="dxa"/>
            <w:vAlign w:val="center"/>
          </w:tcPr>
          <w:p>
            <w:pPr>
              <w:spacing w:line="360" w:lineRule="exact"/>
              <w:rPr>
                <w:rFonts w:eastAsia="仿宋_GB2312"/>
                <w:szCs w:val="21"/>
              </w:rPr>
            </w:pPr>
            <w:r>
              <w:rPr>
                <w:rFonts w:eastAsia="仿宋_GB2312"/>
                <w:szCs w:val="21"/>
              </w:rPr>
              <w:fldChar w:fldCharType="begin"/>
            </w:r>
            <w:r>
              <w:rPr>
                <w:rFonts w:eastAsia="仿宋_GB2312"/>
                <w:szCs w:val="21"/>
              </w:rPr>
              <w:instrText xml:space="preserve"> = 1 \* GB3 </w:instrText>
            </w:r>
            <w:r>
              <w:rPr>
                <w:rFonts w:eastAsia="仿宋_GB2312"/>
                <w:szCs w:val="21"/>
              </w:rPr>
              <w:fldChar w:fldCharType="separate"/>
            </w:r>
            <w:r>
              <w:rPr>
                <w:rFonts w:hint="eastAsia" w:ascii="宋体" w:hAnsi="宋体" w:cs="宋体"/>
                <w:szCs w:val="21"/>
              </w:rPr>
              <w:t>①</w:t>
            </w:r>
            <w:r>
              <w:rPr>
                <w:rFonts w:eastAsia="仿宋_GB2312"/>
                <w:szCs w:val="21"/>
              </w:rPr>
              <w:fldChar w:fldCharType="end"/>
            </w:r>
            <w:r>
              <w:rPr>
                <w:rFonts w:hint="eastAsia" w:eastAsia="仿宋_GB2312"/>
                <w:szCs w:val="21"/>
              </w:rPr>
              <w:t>学院</w:t>
            </w:r>
            <w:r>
              <w:rPr>
                <w:rFonts w:eastAsia="仿宋_GB2312"/>
                <w:szCs w:val="21"/>
              </w:rPr>
              <w:t>是否对任务书的填写质量进行把关：是□/否□</w:t>
            </w:r>
          </w:p>
          <w:p>
            <w:pPr>
              <w:spacing w:line="360" w:lineRule="exact"/>
              <w:rPr>
                <w:rFonts w:eastAsia="仿宋_GB2312"/>
                <w:szCs w:val="21"/>
              </w:rPr>
            </w:pPr>
            <w:r>
              <w:rPr>
                <w:rFonts w:eastAsia="仿宋_GB2312"/>
                <w:szCs w:val="21"/>
              </w:rPr>
              <w:fldChar w:fldCharType="begin"/>
            </w:r>
            <w:r>
              <w:rPr>
                <w:rFonts w:eastAsia="仿宋_GB2312"/>
                <w:szCs w:val="21"/>
              </w:rPr>
              <w:instrText xml:space="preserve"> = 2 \* GB3 </w:instrText>
            </w:r>
            <w:r>
              <w:rPr>
                <w:rFonts w:eastAsia="仿宋_GB2312"/>
                <w:szCs w:val="21"/>
              </w:rPr>
              <w:fldChar w:fldCharType="separate"/>
            </w:r>
            <w:r>
              <w:rPr>
                <w:rFonts w:hint="eastAsia" w:ascii="宋体" w:hAnsi="宋体" w:cs="宋体"/>
                <w:szCs w:val="21"/>
              </w:rPr>
              <w:t>②</w:t>
            </w:r>
            <w:r>
              <w:rPr>
                <w:rFonts w:eastAsia="仿宋_GB2312"/>
                <w:szCs w:val="21"/>
              </w:rPr>
              <w:fldChar w:fldCharType="end"/>
            </w:r>
            <w:r>
              <w:rPr>
                <w:rFonts w:eastAsia="仿宋_GB2312"/>
                <w:szCs w:val="21"/>
              </w:rPr>
              <w:t>是否所有学生均已完成开题报告：是□/否□</w:t>
            </w:r>
          </w:p>
          <w:p>
            <w:pPr>
              <w:spacing w:line="360" w:lineRule="exact"/>
              <w:rPr>
                <w:rFonts w:eastAsia="仿宋_GB2312"/>
                <w:szCs w:val="21"/>
              </w:rPr>
            </w:pPr>
            <w:r>
              <w:rPr>
                <w:rFonts w:hint="eastAsia" w:ascii="宋体" w:hAnsi="宋体" w:eastAsia="宋体"/>
                <w:szCs w:val="21"/>
              </w:rPr>
              <w:t>③</w:t>
            </w:r>
            <w:r>
              <w:rPr>
                <w:rFonts w:eastAsia="仿宋_GB2312"/>
                <w:szCs w:val="21"/>
              </w:rPr>
              <w:t>开题报告的总体质量：好□/较好□/一般□/较差□</w:t>
            </w:r>
          </w:p>
          <w:p>
            <w:pPr>
              <w:spacing w:line="360" w:lineRule="exact"/>
              <w:rPr>
                <w:rFonts w:eastAsia="仿宋_GB2312"/>
                <w:szCs w:val="21"/>
              </w:rPr>
            </w:pPr>
            <w:r>
              <w:rPr>
                <w:rFonts w:hint="eastAsia" w:cs="宋体" w:asciiTheme="minorEastAsia" w:hAnsiTheme="minorEastAsia"/>
                <w:szCs w:val="21"/>
              </w:rPr>
              <w:t>④</w:t>
            </w:r>
            <w:r>
              <w:rPr>
                <w:rFonts w:hint="eastAsia" w:eastAsia="仿宋_GB2312"/>
                <w:szCs w:val="21"/>
              </w:rPr>
              <w:t>学生毕业论文（设计）工作进展</w:t>
            </w:r>
            <w:r>
              <w:rPr>
                <w:rFonts w:eastAsia="仿宋_GB2312"/>
                <w:szCs w:val="21"/>
              </w:rPr>
              <w:t>的总体</w:t>
            </w:r>
            <w:r>
              <w:rPr>
                <w:rFonts w:hint="eastAsia" w:eastAsia="仿宋_GB2312"/>
                <w:szCs w:val="21"/>
              </w:rPr>
              <w:t>情况</w:t>
            </w:r>
            <w:r>
              <w:rPr>
                <w:rFonts w:eastAsia="仿宋_GB2312"/>
                <w:szCs w:val="21"/>
              </w:rPr>
              <w:t>：好□/较好□/一般□/较差□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8" w:hRule="atLeast"/>
          <w:jc w:val="center"/>
        </w:trPr>
        <w:tc>
          <w:tcPr>
            <w:tcW w:w="9464" w:type="dxa"/>
            <w:gridSpan w:val="3"/>
          </w:tcPr>
          <w:p>
            <w:pPr>
              <w:snapToGrid w:val="0"/>
              <w:spacing w:before="156" w:beforeLines="50"/>
              <w:rPr>
                <w:rFonts w:eastAsia="仿宋_GB2312"/>
                <w:szCs w:val="21"/>
              </w:rPr>
            </w:pPr>
            <w:r>
              <w:rPr>
                <w:rFonts w:eastAsia="仿宋_GB2312"/>
                <w:szCs w:val="21"/>
              </w:rPr>
              <w:t>毕业论文（设计）存在的主要问题</w:t>
            </w:r>
            <w:r>
              <w:rPr>
                <w:rFonts w:hint="eastAsia" w:eastAsia="仿宋_GB2312"/>
                <w:szCs w:val="21"/>
              </w:rPr>
              <w:t>和整改措施：</w:t>
            </w: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ind w:firstLine="5145" w:firstLineChars="2450"/>
              <w:rPr>
                <w:rFonts w:eastAsia="仿宋_GB2312"/>
                <w:szCs w:val="21"/>
              </w:rPr>
            </w:pPr>
            <w:r>
              <w:rPr>
                <w:rFonts w:hint="eastAsia" w:eastAsia="仿宋_GB2312"/>
                <w:szCs w:val="21"/>
              </w:rPr>
              <w:t>学院（盖章）负责</w:t>
            </w:r>
            <w:r>
              <w:rPr>
                <w:rFonts w:eastAsia="仿宋_GB2312"/>
                <w:szCs w:val="21"/>
              </w:rPr>
              <w:t>人：</w:t>
            </w:r>
          </w:p>
          <w:p>
            <w:pPr>
              <w:ind w:firstLine="7455" w:firstLineChars="3550"/>
              <w:rPr>
                <w:rFonts w:eastAsia="仿宋_GB2312"/>
                <w:szCs w:val="21"/>
              </w:rPr>
            </w:pPr>
            <w:r>
              <w:rPr>
                <w:rFonts w:eastAsia="仿宋_GB2312"/>
                <w:szCs w:val="21"/>
              </w:rPr>
              <w:t>年</w:t>
            </w:r>
            <w:r>
              <w:rPr>
                <w:rFonts w:hint="eastAsia" w:eastAsia="仿宋_GB2312"/>
                <w:szCs w:val="21"/>
              </w:rPr>
              <w:t xml:space="preserve">   </w:t>
            </w:r>
            <w:r>
              <w:rPr>
                <w:rFonts w:eastAsia="仿宋_GB2312"/>
                <w:szCs w:val="21"/>
              </w:rPr>
              <w:t>月</w:t>
            </w:r>
            <w:r>
              <w:rPr>
                <w:rFonts w:hint="eastAsia" w:eastAsia="仿宋_GB2312"/>
                <w:szCs w:val="21"/>
              </w:rPr>
              <w:t xml:space="preserve">   </w:t>
            </w:r>
            <w:r>
              <w:rPr>
                <w:rFonts w:eastAsia="仿宋_GB2312"/>
                <w:szCs w:val="21"/>
              </w:rPr>
              <w:t>日</w:t>
            </w:r>
          </w:p>
        </w:tc>
      </w:tr>
    </w:tbl>
    <w:p>
      <w:pPr>
        <w:spacing w:line="276" w:lineRule="auto"/>
        <w:ind w:firstLine="480" w:firstLineChars="200"/>
        <w:jc w:val="left"/>
        <w:rPr>
          <w:sz w:val="24"/>
          <w:szCs w:val="24"/>
        </w:rPr>
      </w:pPr>
    </w:p>
    <w:p>
      <w:pPr>
        <w:widowControl/>
        <w:jc w:val="left"/>
        <w:rPr>
          <w:sz w:val="24"/>
          <w:szCs w:val="24"/>
        </w:rPr>
      </w:pPr>
      <w:r>
        <w:rPr>
          <w:sz w:val="24"/>
          <w:szCs w:val="24"/>
        </w:rPr>
        <w:br w:type="page"/>
      </w:r>
    </w:p>
    <w:p>
      <w:pPr>
        <w:spacing w:line="276" w:lineRule="auto"/>
        <w:jc w:val="left"/>
        <w:rPr>
          <w:sz w:val="24"/>
          <w:szCs w:val="24"/>
        </w:rPr>
      </w:pPr>
      <w:r>
        <w:rPr>
          <w:rFonts w:eastAsia="黑体"/>
          <w:sz w:val="24"/>
          <w:szCs w:val="24"/>
        </w:rPr>
        <w:t>附件</w:t>
      </w:r>
      <w:r>
        <w:rPr>
          <w:rFonts w:hint="eastAsia" w:eastAsia="黑体"/>
          <w:sz w:val="24"/>
          <w:szCs w:val="24"/>
        </w:rPr>
        <w:t>3</w:t>
      </w:r>
      <w:r>
        <w:rPr>
          <w:rFonts w:eastAsia="黑体"/>
          <w:sz w:val="24"/>
          <w:szCs w:val="24"/>
        </w:rPr>
        <w:t>：</w:t>
      </w:r>
    </w:p>
    <w:p>
      <w:pPr>
        <w:widowControl/>
        <w:shd w:val="clear" w:color="auto" w:fill="FFFFFF"/>
        <w:jc w:val="center"/>
        <w:outlineLvl w:val="0"/>
        <w:rPr>
          <w:rFonts w:ascii="微软雅黑" w:hAnsi="微软雅黑" w:eastAsia="微软雅黑" w:cs="宋体"/>
          <w:b/>
          <w:bCs/>
          <w:kern w:val="36"/>
          <w:sz w:val="30"/>
          <w:szCs w:val="30"/>
        </w:rPr>
      </w:pPr>
      <w:r>
        <w:rPr>
          <w:rFonts w:hint="eastAsia" w:ascii="微软雅黑" w:hAnsi="微软雅黑" w:eastAsia="微软雅黑" w:cs="宋体"/>
          <w:b/>
          <w:bCs/>
          <w:kern w:val="36"/>
          <w:sz w:val="30"/>
          <w:szCs w:val="30"/>
        </w:rPr>
        <w:t>教育部关于印发《本科毕业论文（设计）</w:t>
      </w:r>
      <w:r>
        <w:rPr>
          <w:rFonts w:hint="eastAsia" w:ascii="微软雅黑" w:hAnsi="微软雅黑" w:eastAsia="微软雅黑" w:cs="宋体"/>
          <w:b/>
          <w:bCs/>
          <w:kern w:val="36"/>
          <w:sz w:val="30"/>
          <w:szCs w:val="30"/>
        </w:rPr>
        <w:br w:type="textWrapping"/>
      </w:r>
      <w:r>
        <w:rPr>
          <w:rFonts w:hint="eastAsia" w:ascii="微软雅黑" w:hAnsi="微软雅黑" w:eastAsia="微软雅黑" w:cs="宋体"/>
          <w:b/>
          <w:bCs/>
          <w:kern w:val="36"/>
          <w:sz w:val="30"/>
          <w:szCs w:val="30"/>
        </w:rPr>
        <w:t>抽检办法（试行）》的通知</w:t>
      </w:r>
    </w:p>
    <w:p>
      <w:pPr>
        <w:widowControl/>
        <w:shd w:val="clear" w:color="auto" w:fill="FFFFFF"/>
        <w:spacing w:line="480" w:lineRule="atLeast"/>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教督〔2020〕5号</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各省、自治区、直辖市教育厅（教委），新疆生产建设兵团教育局，有关部门（单位）教育司（局），部属各高等学校、部省合建各高等学校：</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为贯彻落实《深化新时代教育评价改革总体方案》和《关于深化新时代教育督导体制机制改革的意见》，加强和改进教育督导评估监测，保证本科人才培养基本质量，特制定《本科毕业论文（设计）抽检办法（试行）》。现将该办法印发给你们，请遵照执行。</w:t>
      </w:r>
    </w:p>
    <w:p>
      <w:pPr>
        <w:widowControl/>
        <w:shd w:val="clear" w:color="auto" w:fill="FFFFFF"/>
        <w:spacing w:line="480" w:lineRule="atLeast"/>
        <w:jc w:val="right"/>
        <w:rPr>
          <w:rFonts w:ascii="微软雅黑" w:hAnsi="微软雅黑" w:eastAsia="微软雅黑" w:cs="宋体"/>
          <w:kern w:val="0"/>
          <w:sz w:val="27"/>
          <w:szCs w:val="27"/>
        </w:rPr>
      </w:pPr>
      <w:r>
        <w:rPr>
          <w:rFonts w:hint="eastAsia" w:ascii="微软雅黑" w:hAnsi="微软雅黑" w:eastAsia="微软雅黑" w:cs="宋体"/>
          <w:kern w:val="0"/>
          <w:sz w:val="27"/>
          <w:szCs w:val="27"/>
        </w:rPr>
        <w:t>教育部</w:t>
      </w:r>
    </w:p>
    <w:p>
      <w:pPr>
        <w:widowControl/>
        <w:shd w:val="clear" w:color="auto" w:fill="FFFFFF"/>
        <w:spacing w:line="480" w:lineRule="atLeast"/>
        <w:jc w:val="right"/>
        <w:rPr>
          <w:rFonts w:ascii="微软雅黑" w:hAnsi="微软雅黑" w:eastAsia="微软雅黑" w:cs="宋体"/>
          <w:kern w:val="0"/>
          <w:sz w:val="27"/>
          <w:szCs w:val="27"/>
        </w:rPr>
      </w:pPr>
      <w:r>
        <w:rPr>
          <w:rFonts w:hint="eastAsia" w:ascii="微软雅黑" w:hAnsi="微软雅黑" w:eastAsia="微软雅黑" w:cs="宋体"/>
          <w:kern w:val="0"/>
          <w:sz w:val="27"/>
          <w:szCs w:val="27"/>
        </w:rPr>
        <w:t>2020年12月24日</w:t>
      </w:r>
    </w:p>
    <w:p>
      <w:pPr>
        <w:widowControl/>
        <w:jc w:val="left"/>
        <w:rPr>
          <w:rFonts w:ascii="微软雅黑" w:hAnsi="微软雅黑" w:eastAsia="微软雅黑" w:cs="宋体"/>
          <w:b/>
          <w:bCs/>
          <w:kern w:val="0"/>
          <w:sz w:val="27"/>
          <w:szCs w:val="27"/>
        </w:rPr>
      </w:pPr>
      <w:r>
        <w:rPr>
          <w:rFonts w:ascii="微软雅黑" w:hAnsi="微软雅黑" w:eastAsia="微软雅黑" w:cs="宋体"/>
          <w:b/>
          <w:bCs/>
          <w:kern w:val="0"/>
          <w:sz w:val="27"/>
          <w:szCs w:val="27"/>
        </w:rPr>
        <w:br w:type="page"/>
      </w:r>
    </w:p>
    <w:p>
      <w:pPr>
        <w:widowControl/>
        <w:shd w:val="clear" w:color="auto" w:fill="FFFFFF"/>
        <w:spacing w:line="480" w:lineRule="atLeast"/>
        <w:jc w:val="center"/>
        <w:rPr>
          <w:rFonts w:ascii="微软雅黑" w:hAnsi="微软雅黑" w:eastAsia="微软雅黑" w:cs="宋体"/>
          <w:kern w:val="0"/>
          <w:sz w:val="27"/>
          <w:szCs w:val="27"/>
        </w:rPr>
      </w:pPr>
      <w:r>
        <w:rPr>
          <w:rFonts w:hint="eastAsia" w:ascii="微软雅黑" w:hAnsi="微软雅黑" w:eastAsia="微软雅黑" w:cs="宋体"/>
          <w:b/>
          <w:bCs/>
          <w:kern w:val="0"/>
          <w:sz w:val="27"/>
          <w:szCs w:val="27"/>
        </w:rPr>
        <w:t>本科毕业论文（设计）抽检办法（试行）</w:t>
      </w:r>
    </w:p>
    <w:p>
      <w:pPr>
        <w:widowControl/>
        <w:shd w:val="clear" w:color="auto" w:fill="FFFFFF"/>
        <w:spacing w:line="480" w:lineRule="atLeast"/>
        <w:jc w:val="center"/>
        <w:rPr>
          <w:rFonts w:ascii="微软雅黑" w:hAnsi="微软雅黑" w:eastAsia="微软雅黑" w:cs="宋体"/>
          <w:kern w:val="0"/>
          <w:sz w:val="27"/>
          <w:szCs w:val="27"/>
        </w:rPr>
      </w:pPr>
      <w:r>
        <w:rPr>
          <w:rFonts w:hint="eastAsia" w:ascii="微软雅黑" w:hAnsi="微软雅黑" w:eastAsia="微软雅黑" w:cs="宋体"/>
          <w:b/>
          <w:bCs/>
          <w:kern w:val="0"/>
          <w:sz w:val="27"/>
          <w:szCs w:val="27"/>
        </w:rPr>
        <w:t>第一章 总则</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第一条 按照《深化新时代教育评价改革总体方案》和《关于深化新时代教育督导体制机制改革的意见》要求，为加强和改进教育督导评估监测，做好本科毕业论文（设计）（以下简称本科毕业论文）抽检工作，保证本科人才培养基本质量，制定本办法。</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第二条 教育部负责本科毕业论文抽检的统筹组织和监督，省级教育行政部门负责本地区本科毕业论文抽检的具体实施。其中，中国人民解放军有关部门负责军队系统本科毕业论文抽检的具体实施。</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第三条 本科毕业论文抽检工作应遵循独立、客观、科学、公正原则，任何单位和个人都不得以任何方式干扰抽检工作的正常进行。</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第四条 本科毕业论文抽检每年进行一次，抽检对象为上一学年度授予学士学位的论文，抽检比例原则上应不低于2%。</w:t>
      </w:r>
    </w:p>
    <w:p>
      <w:pPr>
        <w:widowControl/>
        <w:shd w:val="clear" w:color="auto" w:fill="FFFFFF"/>
        <w:spacing w:line="480" w:lineRule="atLeast"/>
        <w:jc w:val="center"/>
        <w:rPr>
          <w:rFonts w:ascii="微软雅黑" w:hAnsi="微软雅黑" w:eastAsia="微软雅黑" w:cs="宋体"/>
          <w:kern w:val="0"/>
          <w:sz w:val="27"/>
          <w:szCs w:val="27"/>
        </w:rPr>
      </w:pPr>
      <w:r>
        <w:rPr>
          <w:rFonts w:hint="eastAsia" w:ascii="微软雅黑" w:hAnsi="微软雅黑" w:eastAsia="微软雅黑" w:cs="宋体"/>
          <w:b/>
          <w:bCs/>
          <w:kern w:val="0"/>
          <w:sz w:val="27"/>
          <w:szCs w:val="27"/>
        </w:rPr>
        <w:t>第二章 评议要素和重点</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第五条 省级教育行政部门要参照《普通高等学校本科专业类教学质量国家标准》等要求，结合本地区工作实际，按照《普通高等学校本科专业目录（2020年版）》学科门类分别制定本科毕业论文抽检评议要素。</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第六条 本科毕业论文抽检应重点对选题意义、写作安排、逻辑构建、专业能力以及学术规范等进行考察。</w:t>
      </w:r>
    </w:p>
    <w:p>
      <w:pPr>
        <w:widowControl/>
        <w:shd w:val="clear" w:color="auto" w:fill="FFFFFF"/>
        <w:spacing w:line="480" w:lineRule="atLeast"/>
        <w:jc w:val="center"/>
        <w:rPr>
          <w:rFonts w:ascii="微软雅黑" w:hAnsi="微软雅黑" w:eastAsia="微软雅黑" w:cs="宋体"/>
          <w:kern w:val="0"/>
          <w:sz w:val="27"/>
          <w:szCs w:val="27"/>
        </w:rPr>
      </w:pPr>
      <w:r>
        <w:rPr>
          <w:rFonts w:hint="eastAsia" w:ascii="微软雅黑" w:hAnsi="微软雅黑" w:eastAsia="微软雅黑" w:cs="宋体"/>
          <w:b/>
          <w:bCs/>
          <w:kern w:val="0"/>
          <w:sz w:val="27"/>
          <w:szCs w:val="27"/>
        </w:rPr>
        <w:t>第三章 工作程序</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第七条 教育部建立全国本科毕业论文抽检信息平台（以下简称抽检信息平台），面向省级教育行政部门提供学术不端行为检测、毕业论文提取和专家评审等定制功能，对各省级教育行政部门开展本科毕业论文抽检工作实行全过程监督。</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第八条 省级教育行政部门基于抽检信息平台和本地区学士学位授予信息，采取随机抽取的方式确定抽检名单。抽检论文要覆盖本地区所有本科层次普通高校及其全部本科专业。</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第九条 省级教育行政部门利用抽检信息平台对抽检论文进行学术不端行为检测，检测结果供专家评审参考。</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第十条 省级教育行政部门采取随机匹配方式组织同行专家对抽检论文进行评议，提出评议意见。每篇论文送3位同行专家，3位专家中有2位以上（含2位）专家评议意见为“不合格”的毕业论文，将认定为“存在问题毕业论文”。3位专家中有1位专家评议意见为“不合格”，将再送2位同行专家进行复评。2位复评专家中有1位以上（含1位）专家评议意见为“不合格”，将认定为“存在问题毕业论文”。</w:t>
      </w:r>
    </w:p>
    <w:p>
      <w:pPr>
        <w:widowControl/>
        <w:shd w:val="clear" w:color="auto" w:fill="FFFFFF"/>
        <w:spacing w:line="480" w:lineRule="atLeast"/>
        <w:jc w:val="center"/>
        <w:rPr>
          <w:rFonts w:ascii="微软雅黑" w:hAnsi="微软雅黑" w:eastAsia="微软雅黑" w:cs="宋体"/>
          <w:kern w:val="0"/>
          <w:sz w:val="27"/>
          <w:szCs w:val="27"/>
        </w:rPr>
      </w:pPr>
      <w:r>
        <w:rPr>
          <w:rFonts w:hint="eastAsia" w:ascii="微软雅黑" w:hAnsi="微软雅黑" w:eastAsia="微软雅黑" w:cs="宋体"/>
          <w:b/>
          <w:bCs/>
          <w:kern w:val="0"/>
          <w:sz w:val="27"/>
          <w:szCs w:val="27"/>
        </w:rPr>
        <w:t>第四章 结果反馈与使用</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第十一条 本科毕业论文抽检结果由省级教育行政部门向有关高校反馈、抄送省级学位委员会，同时报教育部备案。</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第十二条 本科毕业论文抽检结果的使用。</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（一）抽检结果以适当方式向社会公开。</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二）对连续2年均有“存在问题毕业论文”，且比例较高或篇数较多的高校，省级教育行政部门应在本省域内予以通报，减少其招生计划，并进行质量约谈，提出限期整改要求。高校应对有关部门、学院和个人的人才培养责任落实情况进行调查，依据有关规定予以追责。</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（三）对连续3年抽检存在问题较多的本科专业，经整改仍无法达到要求者，视为不能保证培养质量，省级教育行政部门应依据有关规定责令其暂停招生，或由省级学位委员会撤销其学士学位授权点。</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（四）对涉嫌存在抄袭、剽窃、伪造、篡改、买卖、代写等学术不端行为的毕业论文，高校应按照相关程序进行调查核实，对查实的应依法撤销已授予学位，并注销学位证书。</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（五）抽检结果将作为本科教育教学评估、一流本科专业建设、本科专业认证以及专业建设经费投入等教育资源配置的重要参考依据。</w:t>
      </w:r>
    </w:p>
    <w:p>
      <w:pPr>
        <w:widowControl/>
        <w:shd w:val="clear" w:color="auto" w:fill="FFFFFF"/>
        <w:spacing w:line="480" w:lineRule="atLeast"/>
        <w:jc w:val="center"/>
        <w:rPr>
          <w:rFonts w:ascii="微软雅黑" w:hAnsi="微软雅黑" w:eastAsia="微软雅黑" w:cs="宋体"/>
          <w:kern w:val="0"/>
          <w:sz w:val="27"/>
          <w:szCs w:val="27"/>
        </w:rPr>
      </w:pPr>
      <w:r>
        <w:rPr>
          <w:rFonts w:hint="eastAsia" w:ascii="微软雅黑" w:hAnsi="微软雅黑" w:eastAsia="微软雅黑" w:cs="宋体"/>
          <w:b/>
          <w:bCs/>
          <w:kern w:val="0"/>
          <w:sz w:val="27"/>
          <w:szCs w:val="27"/>
        </w:rPr>
        <w:t>第五章 监督与保障</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第十三条 教育部定期对各省级教育行政部门本科毕业论文抽检工作情况开展监督检查，并将工作情况纳入省级人民政府履行教育职责评价的范畴。</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第十四条 省级教育行政部门应保障本科毕业论文抽检工作经费，列入年度工作预算，确保抽检工作顺利开展。</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第十五条 省级教育行政部门应建立本科毕业论文抽检申诉机制，规范申诉处理程序，保障有关高校和学生的合法权益。</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第十六条 各有关高校应按照所在地省级教育行政部门的有关要求，积极配合本科毕业论文抽检工作，准确完整地提供本科毕业论文、学位授予信息等材料。</w:t>
      </w:r>
    </w:p>
    <w:p>
      <w:pPr>
        <w:widowControl/>
        <w:shd w:val="clear" w:color="auto" w:fill="FFFFFF"/>
        <w:spacing w:line="480" w:lineRule="atLeast"/>
        <w:jc w:val="center"/>
        <w:rPr>
          <w:rFonts w:ascii="微软雅黑" w:hAnsi="微软雅黑" w:eastAsia="微软雅黑" w:cs="宋体"/>
          <w:kern w:val="0"/>
          <w:sz w:val="27"/>
          <w:szCs w:val="27"/>
        </w:rPr>
      </w:pPr>
      <w:r>
        <w:rPr>
          <w:rFonts w:hint="eastAsia" w:ascii="微软雅黑" w:hAnsi="微软雅黑" w:eastAsia="微软雅黑" w:cs="宋体"/>
          <w:b/>
          <w:bCs/>
          <w:kern w:val="0"/>
          <w:sz w:val="27"/>
          <w:szCs w:val="27"/>
        </w:rPr>
        <w:t>第六章 附则</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第十七条 省级教育行政部门要参照本办法，结合地方实际，制定本省（区、市）本科毕业论文抽检工作实施细则，并报教育部备案。</w:t>
      </w:r>
    </w:p>
    <w:p>
      <w:pPr>
        <w:widowControl/>
        <w:shd w:val="clear" w:color="auto" w:fill="FFFFFF"/>
        <w:spacing w:line="48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第十八条 本办法由教育部负责解释。</w:t>
      </w:r>
    </w:p>
    <w:p>
      <w:pPr>
        <w:spacing w:line="276" w:lineRule="auto"/>
        <w:ind w:firstLine="540" w:firstLineChars="200"/>
        <w:jc w:val="left"/>
        <w:rPr>
          <w:sz w:val="24"/>
          <w:szCs w:val="24"/>
        </w:rPr>
      </w:pPr>
      <w:r>
        <w:rPr>
          <w:rFonts w:hint="eastAsia" w:ascii="微软雅黑" w:hAnsi="微软雅黑" w:eastAsia="微软雅黑" w:cs="宋体"/>
          <w:kern w:val="0"/>
          <w:sz w:val="27"/>
          <w:szCs w:val="27"/>
        </w:rPr>
        <w:t>　　第十九条 本办法自2021年1月1日起施行。</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长宋体">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6018"/>
    <w:rsid w:val="00013DEB"/>
    <w:rsid w:val="00015477"/>
    <w:rsid w:val="00026B91"/>
    <w:rsid w:val="000342F2"/>
    <w:rsid w:val="000A54C1"/>
    <w:rsid w:val="000B7CB6"/>
    <w:rsid w:val="000C68ED"/>
    <w:rsid w:val="000E2D86"/>
    <w:rsid w:val="000E4968"/>
    <w:rsid w:val="000F32E3"/>
    <w:rsid w:val="00101834"/>
    <w:rsid w:val="00111657"/>
    <w:rsid w:val="001309D8"/>
    <w:rsid w:val="00147A31"/>
    <w:rsid w:val="00170DB4"/>
    <w:rsid w:val="0017315D"/>
    <w:rsid w:val="002000DA"/>
    <w:rsid w:val="00296CDD"/>
    <w:rsid w:val="002A5218"/>
    <w:rsid w:val="002A7BE3"/>
    <w:rsid w:val="002E0C25"/>
    <w:rsid w:val="003736DD"/>
    <w:rsid w:val="003C2A01"/>
    <w:rsid w:val="003E1A96"/>
    <w:rsid w:val="00427594"/>
    <w:rsid w:val="004729FF"/>
    <w:rsid w:val="00480CC5"/>
    <w:rsid w:val="00495E4C"/>
    <w:rsid w:val="004C1BF9"/>
    <w:rsid w:val="004F2D82"/>
    <w:rsid w:val="005033B3"/>
    <w:rsid w:val="0052773B"/>
    <w:rsid w:val="00547131"/>
    <w:rsid w:val="00570719"/>
    <w:rsid w:val="005A6A89"/>
    <w:rsid w:val="005B1D92"/>
    <w:rsid w:val="0064596D"/>
    <w:rsid w:val="00652250"/>
    <w:rsid w:val="006555B8"/>
    <w:rsid w:val="0071143F"/>
    <w:rsid w:val="00721721"/>
    <w:rsid w:val="00771E12"/>
    <w:rsid w:val="00771E65"/>
    <w:rsid w:val="0078088E"/>
    <w:rsid w:val="007B085C"/>
    <w:rsid w:val="007B1639"/>
    <w:rsid w:val="007C41F9"/>
    <w:rsid w:val="007D231B"/>
    <w:rsid w:val="008651C2"/>
    <w:rsid w:val="008A516B"/>
    <w:rsid w:val="008B6BC0"/>
    <w:rsid w:val="008C630F"/>
    <w:rsid w:val="008C743C"/>
    <w:rsid w:val="008F0A23"/>
    <w:rsid w:val="0094168F"/>
    <w:rsid w:val="009439CE"/>
    <w:rsid w:val="0094568D"/>
    <w:rsid w:val="00986B4E"/>
    <w:rsid w:val="00992292"/>
    <w:rsid w:val="009B5F64"/>
    <w:rsid w:val="009F6018"/>
    <w:rsid w:val="00A329BF"/>
    <w:rsid w:val="00A64CF8"/>
    <w:rsid w:val="00A65E02"/>
    <w:rsid w:val="00AA46B9"/>
    <w:rsid w:val="00AE546E"/>
    <w:rsid w:val="00B25169"/>
    <w:rsid w:val="00B47B99"/>
    <w:rsid w:val="00B95A2A"/>
    <w:rsid w:val="00BF6568"/>
    <w:rsid w:val="00C06D74"/>
    <w:rsid w:val="00C15215"/>
    <w:rsid w:val="00C20C8F"/>
    <w:rsid w:val="00C35F2B"/>
    <w:rsid w:val="00CC1525"/>
    <w:rsid w:val="00D93E35"/>
    <w:rsid w:val="00E11EB7"/>
    <w:rsid w:val="00E418A2"/>
    <w:rsid w:val="00E8403A"/>
    <w:rsid w:val="00E86DE5"/>
    <w:rsid w:val="00ED6A27"/>
    <w:rsid w:val="00F12A29"/>
    <w:rsid w:val="00F712A0"/>
    <w:rsid w:val="00FC641C"/>
    <w:rsid w:val="02683508"/>
    <w:rsid w:val="5D7908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Balloon Text"/>
    <w:basedOn w:val="1"/>
    <w:link w:val="8"/>
    <w:semiHidden/>
    <w:unhideWhenUsed/>
    <w:uiPriority w:val="99"/>
    <w:rPr>
      <w:sz w:val="18"/>
      <w:szCs w:val="18"/>
    </w:rPr>
  </w:style>
  <w:style w:type="character" w:styleId="6">
    <w:name w:val="Hyperlink"/>
    <w:basedOn w:val="5"/>
    <w:semiHidden/>
    <w:unhideWhenUsed/>
    <w:uiPriority w:val="99"/>
    <w:rPr>
      <w:color w:val="0000FF"/>
      <w:u w:val="single"/>
    </w:rPr>
  </w:style>
  <w:style w:type="character" w:customStyle="1" w:styleId="7">
    <w:name w:val="日期 Char"/>
    <w:basedOn w:val="5"/>
    <w:link w:val="2"/>
    <w:semiHidden/>
    <w:qFormat/>
    <w:uiPriority w:val="99"/>
  </w:style>
  <w:style w:type="character" w:customStyle="1" w:styleId="8">
    <w:name w:val="批注框文本 Char"/>
    <w:basedOn w:val="5"/>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685</Words>
  <Characters>3909</Characters>
  <Lines>32</Lines>
  <Paragraphs>9</Paragraphs>
  <TotalTime>708</TotalTime>
  <ScaleCrop>false</ScaleCrop>
  <LinksUpToDate>false</LinksUpToDate>
  <CharactersWithSpaces>4585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2019-03-06T02:08:00Z</dcterms:created>
  <dc:creator>教务处3</dc:creator>
  <cp:lastModifiedBy>半生缘</cp:lastModifiedBy>
  <cp:lastPrinted>2021-03-02T08:25:00Z</cp:lastPrinted>
  <dcterms:modified xsi:type="dcterms:W3CDTF">2021-03-04T02:26:18Z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